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40" w:lineRule="exact"/>
        <w:jc w:val="center"/>
        <w:rPr>
          <w:rFonts w:ascii="宋体" w:hAnsi="宋体" w:eastAsia="宋体" w:cs="宋体"/>
          <w:color w:val="000000" w:themeColor="text1"/>
          <w:sz w:val="44"/>
          <w:szCs w:val="44"/>
          <w14:textFill>
            <w14:solidFill>
              <w14:schemeClr w14:val="tx1"/>
            </w14:solidFill>
          </w14:textFill>
        </w:rPr>
      </w:pPr>
    </w:p>
    <w:p>
      <w:pPr>
        <w:spacing w:line="540" w:lineRule="exact"/>
        <w:jc w:val="center"/>
        <w:rPr>
          <w:rFonts w:ascii="宋体" w:hAnsi="宋体" w:eastAsia="宋体" w:cs="宋体"/>
          <w:color w:val="000000" w:themeColor="text1"/>
          <w:sz w:val="44"/>
          <w:szCs w:val="44"/>
          <w14:textFill>
            <w14:solidFill>
              <w14:schemeClr w14:val="tx1"/>
            </w14:solidFill>
          </w14:textFill>
        </w:rPr>
      </w:pPr>
    </w:p>
    <w:p>
      <w:pPr>
        <w:spacing w:line="540" w:lineRule="exact"/>
        <w:jc w:val="center"/>
        <w:rPr>
          <w:rFonts w:ascii="宋体" w:hAnsi="宋体" w:eastAsia="宋体" w:cs="宋体"/>
          <w:color w:val="000000" w:themeColor="text1"/>
          <w:sz w:val="44"/>
          <w:szCs w:val="44"/>
          <w14:textFill>
            <w14:solidFill>
              <w14:schemeClr w14:val="tx1"/>
            </w14:solidFill>
          </w14:textFill>
        </w:rPr>
      </w:pPr>
    </w:p>
    <w:p>
      <w:pPr>
        <w:spacing w:line="540" w:lineRule="exact"/>
        <w:jc w:val="center"/>
        <w:rPr>
          <w:rFonts w:ascii="宋体" w:hAnsi="宋体" w:eastAsia="宋体" w:cs="宋体"/>
          <w:color w:val="000000" w:themeColor="text1"/>
          <w:sz w:val="44"/>
          <w:szCs w:val="44"/>
          <w14:textFill>
            <w14:solidFill>
              <w14:schemeClr w14:val="tx1"/>
            </w14:solidFill>
          </w14:textFill>
        </w:rPr>
      </w:pPr>
    </w:p>
    <w:p>
      <w:pPr>
        <w:spacing w:line="540" w:lineRule="exact"/>
        <w:rPr>
          <w:rFonts w:ascii="宋体" w:hAnsi="宋体" w:eastAsia="宋体" w:cs="宋体"/>
          <w:color w:val="000000" w:themeColor="text1"/>
          <w:sz w:val="44"/>
          <w:szCs w:val="44"/>
          <w14:textFill>
            <w14:solidFill>
              <w14:schemeClr w14:val="tx1"/>
            </w14:solidFill>
          </w14:textFill>
        </w:rPr>
      </w:pPr>
    </w:p>
    <w:p>
      <w:pPr>
        <w:spacing w:line="540" w:lineRule="exact"/>
        <w:rPr>
          <w:rFonts w:ascii="宋体" w:hAnsi="宋体" w:eastAsia="宋体" w:cs="宋体"/>
          <w:color w:val="000000" w:themeColor="text1"/>
          <w:sz w:val="44"/>
          <w:szCs w:val="44"/>
          <w14:textFill>
            <w14:solidFill>
              <w14:schemeClr w14:val="tx1"/>
            </w14:solidFill>
          </w14:textFill>
        </w:rPr>
      </w:pPr>
    </w:p>
    <w:p>
      <w:pPr>
        <w:spacing w:line="540" w:lineRule="exact"/>
        <w:rPr>
          <w:rFonts w:ascii="宋体" w:hAnsi="宋体" w:eastAsia="宋体" w:cs="宋体"/>
          <w:color w:val="000000" w:themeColor="text1"/>
          <w:sz w:val="44"/>
          <w:szCs w:val="44"/>
          <w14:textFill>
            <w14:solidFill>
              <w14:schemeClr w14:val="tx1"/>
            </w14:solidFill>
          </w14:textFill>
        </w:rPr>
      </w:pPr>
    </w:p>
    <w:p>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湘学前学会［20</w:t>
      </w:r>
      <w:r>
        <w:rPr>
          <w:rFonts w:hint="eastAsia" w:ascii="宋体" w:hAnsi="宋体" w:cs="宋体"/>
          <w:b/>
          <w:bCs/>
          <w:color w:val="000000" w:themeColor="text1"/>
          <w:sz w:val="32"/>
          <w:szCs w:val="32"/>
          <w:lang w:val="en-US" w:eastAsia="zh-CN"/>
          <w14:textFill>
            <w14:solidFill>
              <w14:schemeClr w14:val="tx1"/>
            </w14:solidFill>
          </w14:textFill>
        </w:rPr>
        <w:t>21</w:t>
      </w:r>
      <w:bookmarkStart w:id="0" w:name="_GoBack"/>
      <w:bookmarkEnd w:id="0"/>
      <w:r>
        <w:rPr>
          <w:rFonts w:hint="eastAsia" w:ascii="宋体" w:hAnsi="宋体" w:eastAsia="宋体" w:cs="宋体"/>
          <w:b/>
          <w:bCs/>
          <w:color w:val="000000" w:themeColor="text1"/>
          <w:sz w:val="32"/>
          <w:szCs w:val="32"/>
          <w14:textFill>
            <w14:solidFill>
              <w14:schemeClr w14:val="tx1"/>
            </w14:solidFill>
          </w14:textFill>
        </w:rPr>
        <w:t>］</w:t>
      </w:r>
      <w:r>
        <w:rPr>
          <w:rFonts w:hint="eastAsia" w:ascii="宋体" w:hAnsi="宋体" w:eastAsia="宋体" w:cs="宋体"/>
          <w:b/>
          <w:bCs/>
          <w:color w:val="000000" w:themeColor="text1"/>
          <w:sz w:val="32"/>
          <w:szCs w:val="32"/>
          <w:lang w:val="en-US" w:eastAsia="zh-CN"/>
          <w14:textFill>
            <w14:solidFill>
              <w14:schemeClr w14:val="tx1"/>
            </w14:solidFill>
          </w14:textFill>
        </w:rPr>
        <w:t xml:space="preserve"> 3 </w:t>
      </w:r>
      <w:r>
        <w:rPr>
          <w:rFonts w:hint="eastAsia" w:ascii="宋体" w:hAnsi="宋体" w:eastAsia="宋体" w:cs="宋体"/>
          <w:b/>
          <w:bCs/>
          <w:color w:val="000000" w:themeColor="text1"/>
          <w:sz w:val="32"/>
          <w:szCs w:val="32"/>
          <w14:textFill>
            <w14:solidFill>
              <w14:schemeClr w14:val="tx1"/>
            </w14:solidFill>
          </w14:textFill>
        </w:rPr>
        <w:t>号</w:t>
      </w:r>
    </w:p>
    <w:p>
      <w:pPr>
        <w:pStyle w:val="8"/>
        <w:widowControl/>
        <w:shd w:val="clear" w:color="auto" w:fill="FFFFFF"/>
        <w:spacing w:beforeAutospacing="0" w:afterAutospacing="0" w:line="500" w:lineRule="exact"/>
        <w:jc w:val="both"/>
        <w:rPr>
          <w:rStyle w:val="12"/>
          <w:rFonts w:ascii="宋体" w:hAnsi="宋体" w:eastAsia="宋体" w:cs="宋体"/>
          <w:color w:val="000000" w:themeColor="text1"/>
          <w:spacing w:val="8"/>
          <w:sz w:val="32"/>
          <w:szCs w:val="32"/>
          <w:shd w:val="clear" w:color="auto" w:fill="FFFFFF"/>
          <w14:textFill>
            <w14:solidFill>
              <w14:schemeClr w14:val="tx1"/>
            </w14:solidFill>
          </w14:textFill>
        </w:rPr>
      </w:pPr>
    </w:p>
    <w:p>
      <w:pPr>
        <w:pStyle w:val="8"/>
        <w:widowControl/>
        <w:shd w:val="clear" w:color="auto" w:fill="FFFFFF"/>
        <w:spacing w:beforeAutospacing="0" w:afterAutospacing="0" w:line="500" w:lineRule="exact"/>
        <w:jc w:val="center"/>
        <w:rPr>
          <w:rStyle w:val="12"/>
          <w:rFonts w:hint="eastAsia" w:ascii="宋体" w:hAnsi="宋体" w:eastAsia="宋体" w:cs="宋体"/>
          <w:color w:val="000000" w:themeColor="text1"/>
          <w:spacing w:val="8"/>
          <w:sz w:val="36"/>
          <w:szCs w:val="36"/>
          <w:shd w:val="clear" w:color="auto" w:fill="FFFFFF"/>
          <w14:textFill>
            <w14:solidFill>
              <w14:schemeClr w14:val="tx1"/>
            </w14:solidFill>
          </w14:textFill>
        </w:rPr>
      </w:pPr>
      <w:r>
        <w:rPr>
          <w:rStyle w:val="12"/>
          <w:rFonts w:hint="eastAsia" w:ascii="宋体" w:hAnsi="宋体" w:eastAsia="宋体" w:cs="宋体"/>
          <w:color w:val="000000" w:themeColor="text1"/>
          <w:spacing w:val="8"/>
          <w:sz w:val="36"/>
          <w:szCs w:val="36"/>
          <w:shd w:val="clear" w:color="auto" w:fill="FFFFFF"/>
          <w:lang w:val="en-US" w:eastAsia="zh-CN"/>
          <w14:textFill>
            <w14:solidFill>
              <w14:schemeClr w14:val="tx1"/>
            </w14:solidFill>
          </w14:textFill>
        </w:rPr>
        <w:t>关于</w:t>
      </w:r>
      <w:r>
        <w:rPr>
          <w:rStyle w:val="12"/>
          <w:rFonts w:hint="eastAsia" w:ascii="宋体" w:hAnsi="宋体" w:eastAsia="宋体" w:cs="宋体"/>
          <w:color w:val="000000" w:themeColor="text1"/>
          <w:spacing w:val="8"/>
          <w:sz w:val="36"/>
          <w:szCs w:val="36"/>
          <w:shd w:val="clear" w:color="auto" w:fill="FFFFFF"/>
          <w14:textFill>
            <w14:solidFill>
              <w14:schemeClr w14:val="tx1"/>
            </w14:solidFill>
          </w14:textFill>
        </w:rPr>
        <w:t>评选</w:t>
      </w:r>
      <w:r>
        <w:rPr>
          <w:rStyle w:val="12"/>
          <w:rFonts w:hint="eastAsia" w:ascii="宋体" w:hAnsi="宋体" w:eastAsia="宋体" w:cs="宋体"/>
          <w:color w:val="000000" w:themeColor="text1"/>
          <w:spacing w:val="8"/>
          <w:sz w:val="36"/>
          <w:szCs w:val="36"/>
          <w:shd w:val="clear" w:color="auto" w:fill="FFFFFF"/>
          <w:lang w:val="en-US" w:eastAsia="zh-CN"/>
          <w14:textFill>
            <w14:solidFill>
              <w14:schemeClr w14:val="tx1"/>
            </w14:solidFill>
          </w14:textFill>
        </w:rPr>
        <w:t>2020年度</w:t>
      </w:r>
      <w:r>
        <w:rPr>
          <w:rStyle w:val="12"/>
          <w:rFonts w:hint="eastAsia" w:ascii="宋体" w:hAnsi="宋体" w:eastAsia="宋体" w:cs="宋体"/>
          <w:color w:val="000000" w:themeColor="text1"/>
          <w:spacing w:val="8"/>
          <w:sz w:val="36"/>
          <w:szCs w:val="36"/>
          <w:shd w:val="clear" w:color="auto" w:fill="FFFFFF"/>
          <w14:textFill>
            <w14:solidFill>
              <w14:schemeClr w14:val="tx1"/>
            </w14:solidFill>
          </w14:textFill>
        </w:rPr>
        <w:t>湖南省学前教育</w:t>
      </w:r>
    </w:p>
    <w:p>
      <w:pPr>
        <w:pStyle w:val="8"/>
        <w:widowControl/>
        <w:shd w:val="clear" w:color="auto" w:fill="FFFFFF"/>
        <w:spacing w:beforeAutospacing="0" w:afterAutospacing="0" w:line="500" w:lineRule="exact"/>
        <w:jc w:val="center"/>
        <w:rPr>
          <w:rStyle w:val="12"/>
          <w:rFonts w:hint="eastAsia" w:ascii="宋体" w:hAnsi="宋体" w:eastAsia="宋体" w:cs="宋体"/>
          <w:color w:val="000000" w:themeColor="text1"/>
          <w:spacing w:val="8"/>
          <w:sz w:val="36"/>
          <w:szCs w:val="36"/>
          <w:shd w:val="clear" w:color="auto" w:fill="FFFFFF"/>
          <w:lang w:val="en-US" w:eastAsia="zh-CN"/>
          <w14:textFill>
            <w14:solidFill>
              <w14:schemeClr w14:val="tx1"/>
            </w14:solidFill>
          </w14:textFill>
        </w:rPr>
      </w:pPr>
      <w:r>
        <w:rPr>
          <w:rStyle w:val="12"/>
          <w:rFonts w:hint="eastAsia" w:ascii="宋体" w:hAnsi="宋体" w:eastAsia="宋体" w:cs="宋体"/>
          <w:color w:val="000000" w:themeColor="text1"/>
          <w:spacing w:val="8"/>
          <w:sz w:val="36"/>
          <w:szCs w:val="36"/>
          <w:shd w:val="clear" w:color="auto" w:fill="FFFFFF"/>
          <w14:textFill>
            <w14:solidFill>
              <w14:schemeClr w14:val="tx1"/>
            </w14:solidFill>
          </w14:textFill>
        </w:rPr>
        <w:t>优秀</w:t>
      </w:r>
      <w:r>
        <w:rPr>
          <w:rStyle w:val="12"/>
          <w:rFonts w:hint="eastAsia" w:ascii="宋体" w:hAnsi="宋体" w:eastAsia="宋体" w:cs="宋体"/>
          <w:color w:val="000000" w:themeColor="text1"/>
          <w:spacing w:val="8"/>
          <w:sz w:val="36"/>
          <w:szCs w:val="36"/>
          <w:shd w:val="clear" w:color="auto" w:fill="FFFFFF"/>
          <w:lang w:val="en-US" w:eastAsia="zh-CN"/>
          <w14:textFill>
            <w14:solidFill>
              <w14:schemeClr w14:val="tx1"/>
            </w14:solidFill>
          </w14:textFill>
        </w:rPr>
        <w:t>教科研论文的通知</w:t>
      </w:r>
    </w:p>
    <w:p>
      <w:pPr>
        <w:pStyle w:val="8"/>
        <w:widowControl/>
        <w:shd w:val="clear" w:color="auto" w:fill="FFFFFF"/>
        <w:spacing w:beforeAutospacing="0" w:afterAutospacing="0" w:line="500" w:lineRule="exact"/>
        <w:ind w:firstLine="675" w:firstLineChars="200"/>
        <w:jc w:val="both"/>
        <w:rPr>
          <w:rStyle w:val="12"/>
          <w:rFonts w:cs="宋体" w:asciiTheme="minorEastAsia" w:hAnsiTheme="minorEastAsia"/>
          <w:color w:val="000000" w:themeColor="text1"/>
          <w:spacing w:val="8"/>
          <w:sz w:val="32"/>
          <w:szCs w:val="32"/>
          <w:shd w:val="clear" w:color="auto" w:fill="FFFFFF"/>
          <w14:textFill>
            <w14:solidFill>
              <w14:schemeClr w14:val="tx1"/>
            </w14:solidFill>
          </w14:textFill>
        </w:rPr>
      </w:pPr>
    </w:p>
    <w:p>
      <w:pPr>
        <w:pStyle w:val="8"/>
        <w:widowControl/>
        <w:shd w:val="clear" w:color="auto" w:fill="FFFFFF"/>
        <w:spacing w:beforeAutospacing="0" w:afterAutospacing="0" w:line="500" w:lineRule="exact"/>
        <w:rPr>
          <w:rStyle w:val="12"/>
          <w:rFonts w:hint="eastAsia" w:ascii="宋体" w:hAnsi="宋体" w:eastAsia="宋体" w:cs="宋体"/>
          <w:b/>
          <w:bCs w:val="0"/>
          <w:color w:val="000000" w:themeColor="text1"/>
          <w:spacing w:val="8"/>
          <w:sz w:val="28"/>
          <w:szCs w:val="28"/>
          <w:shd w:val="clear" w:color="auto" w:fill="FFFFFF"/>
          <w:lang w:val="en-US" w:eastAsia="zh-CN"/>
          <w14:textFill>
            <w14:solidFill>
              <w14:schemeClr w14:val="tx1"/>
            </w14:solidFill>
          </w14:textFill>
        </w:rPr>
      </w:pPr>
      <w:r>
        <w:rPr>
          <w:rStyle w:val="12"/>
          <w:rFonts w:hint="eastAsia" w:cs="宋体" w:asciiTheme="minorEastAsia" w:hAnsiTheme="minorEastAsia"/>
          <w:b/>
          <w:bCs w:val="0"/>
          <w:color w:val="000000" w:themeColor="text1"/>
          <w:spacing w:val="8"/>
          <w:sz w:val="28"/>
          <w:szCs w:val="28"/>
          <w:shd w:val="clear" w:color="auto" w:fill="FFFFFF"/>
          <w:lang w:val="en-US" w:eastAsia="zh-CN"/>
          <w14:textFill>
            <w14:solidFill>
              <w14:schemeClr w14:val="tx1"/>
            </w14:solidFill>
          </w14:textFill>
        </w:rPr>
        <w:t>各市州联络员（学前教育科长），各专委会（分委会），各会员，各幼儿园，设置有</w:t>
      </w:r>
      <w:r>
        <w:rPr>
          <w:rStyle w:val="12"/>
          <w:rFonts w:hint="eastAsia" w:ascii="宋体" w:hAnsi="宋体" w:eastAsia="宋体" w:cs="宋体"/>
          <w:b/>
          <w:bCs w:val="0"/>
          <w:color w:val="000000" w:themeColor="text1"/>
          <w:spacing w:val="8"/>
          <w:sz w:val="28"/>
          <w:szCs w:val="28"/>
          <w:shd w:val="clear" w:color="auto" w:fill="FFFFFF"/>
          <w:lang w:val="en-US" w:eastAsia="zh-CN"/>
          <w14:textFill>
            <w14:solidFill>
              <w14:schemeClr w14:val="tx1"/>
            </w14:solidFill>
          </w14:textFill>
        </w:rPr>
        <w:t>学前教育专业的高等院校、高职高专和中职中专：</w:t>
      </w:r>
    </w:p>
    <w:p>
      <w:pPr>
        <w:pStyle w:val="8"/>
        <w:widowControl/>
        <w:shd w:val="clear" w:color="auto" w:fill="FFFFFF"/>
        <w:spacing w:beforeAutospacing="0" w:afterAutospacing="0" w:line="500" w:lineRule="exact"/>
        <w:ind w:firstLine="592" w:firstLineChars="200"/>
        <w:rPr>
          <w:rStyle w:val="12"/>
          <w:rFonts w:hint="eastAsia" w:cs="宋体" w:asciiTheme="minorEastAsia" w:hAnsiTheme="minorEastAsia" w:eastAsiaTheme="minorEastAsia"/>
          <w:b w:val="0"/>
          <w:color w:val="000000" w:themeColor="text1"/>
          <w:spacing w:val="8"/>
          <w:kern w:val="0"/>
          <w:sz w:val="28"/>
          <w:szCs w:val="28"/>
          <w:shd w:val="clear" w:color="auto" w:fill="FFFFFF"/>
          <w:lang w:val="en-US" w:eastAsia="zh-CN" w:bidi="ar-SA"/>
          <w14:textFill>
            <w14:solidFill>
              <w14:schemeClr w14:val="tx1"/>
            </w14:solidFill>
          </w14:textFill>
        </w:rPr>
      </w:pPr>
      <w:r>
        <w:rPr>
          <w:rStyle w:val="12"/>
          <w:rFonts w:hint="eastAsia" w:cs="宋体" w:asciiTheme="minorEastAsia" w:hAnsiTheme="minorEastAsia" w:eastAsiaTheme="minorEastAsia"/>
          <w:b w:val="0"/>
          <w:color w:val="000000" w:themeColor="text1"/>
          <w:spacing w:val="8"/>
          <w:kern w:val="0"/>
          <w:sz w:val="28"/>
          <w:szCs w:val="28"/>
          <w:shd w:val="clear" w:color="auto" w:fill="FFFFFF"/>
          <w:lang w:val="en-US" w:eastAsia="zh-CN" w:bidi="ar-SA"/>
          <w14:textFill>
            <w14:solidFill>
              <w14:schemeClr w14:val="tx1"/>
            </w14:solidFill>
          </w14:textFill>
        </w:rPr>
        <w:t>为激励广大学前教育工作者努力提升专业素养，不断探索幼儿发展与教育规律，提高幼儿园保教质量，湖南省学前教育学会与湖南省社会科学界联合会决定联合评选“2020年度湖南省学前教育优秀教科研论文”（以下简称“论文评选”）。兹就有关事项通知如下：</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55"/>
        <w:textAlignment w:val="auto"/>
        <w:rPr>
          <w:rStyle w:val="12"/>
          <w:rFonts w:hint="default" w:cs="宋体" w:asciiTheme="minorEastAsia" w:hAnsiTheme="minorEastAsia" w:eastAsiaTheme="minorEastAsia"/>
          <w:color w:val="000000" w:themeColor="text1"/>
          <w:spacing w:val="8"/>
          <w:sz w:val="28"/>
          <w:szCs w:val="28"/>
          <w:shd w:val="clear" w:color="auto" w:fill="FFFFFF"/>
          <w:lang w:val="en-US" w:eastAsia="zh-CN"/>
          <w14:textFill>
            <w14:solidFill>
              <w14:schemeClr w14:val="tx1"/>
            </w14:solidFill>
          </w14:textFill>
        </w:rPr>
      </w:pPr>
      <w:r>
        <w:rPr>
          <w:rStyle w:val="12"/>
          <w:rFonts w:hint="eastAsia" w:cs="宋体" w:asciiTheme="minorEastAsia" w:hAnsiTheme="minorEastAsia"/>
          <w:color w:val="000000" w:themeColor="text1"/>
          <w:spacing w:val="8"/>
          <w:sz w:val="28"/>
          <w:szCs w:val="28"/>
          <w:shd w:val="clear" w:color="auto" w:fill="FFFFFF"/>
          <w:lang w:val="en-US" w:eastAsia="zh-CN"/>
          <w14:textFill>
            <w14:solidFill>
              <w14:schemeClr w14:val="tx1"/>
            </w14:solidFill>
          </w14:textFill>
        </w:rPr>
        <w:t>一、论文评选的内容、范围与要求</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55"/>
        <w:textAlignment w:val="auto"/>
        <w:rPr>
          <w:rFonts w:cs="Microsoft YaHei UI" w:asciiTheme="minorEastAsia" w:hAnsiTheme="minorEastAsia"/>
          <w:color w:val="000000" w:themeColor="text1"/>
          <w:spacing w:val="8"/>
          <w:sz w:val="28"/>
          <w:szCs w:val="28"/>
          <w14:textFill>
            <w14:solidFill>
              <w14:schemeClr w14:val="tx1"/>
            </w14:solidFill>
          </w14:textFill>
        </w:rPr>
      </w:pP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（一）第一类：学术研究论文（含课题研究报告、调研报告、理论创新论文等）</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92" w:firstLineChars="200"/>
        <w:jc w:val="both"/>
        <w:textAlignment w:val="auto"/>
        <w:rPr>
          <w:rFonts w:cs="宋体" w:asciiTheme="minorEastAsia" w:hAnsiTheme="minorEastAsia"/>
          <w:color w:val="000000" w:themeColor="text1"/>
          <w:spacing w:val="8"/>
          <w:sz w:val="28"/>
          <w:szCs w:val="28"/>
          <w:shd w:val="clear" w:color="auto" w:fill="FFFFFF"/>
          <w14:textFill>
            <w14:solidFill>
              <w14:schemeClr w14:val="tx1"/>
            </w14:solidFill>
          </w14:textFill>
        </w:rPr>
      </w:pPr>
      <w:r>
        <w:rPr>
          <w:rFonts w:hint="eastAsia" w:cs="宋体" w:asciiTheme="minorEastAsia" w:hAnsiTheme="minorEastAsia"/>
          <w:color w:val="000000" w:themeColor="text1"/>
          <w:spacing w:val="8"/>
          <w:sz w:val="28"/>
          <w:szCs w:val="28"/>
          <w:shd w:val="clear" w:color="auto" w:fill="FFFFFF"/>
          <w14:textFill>
            <w14:solidFill>
              <w14:schemeClr w14:val="tx1"/>
            </w14:solidFill>
          </w14:textFill>
        </w:rPr>
        <w:t>1.论文的内容：结合本地本园实际的学前教育研究或思考，要求主题明确、论证严谨、论据充分，有独到见解。确系本单位或本人研究论文，反对学术不端行为。</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55"/>
        <w:textAlignment w:val="auto"/>
        <w:rPr>
          <w:rFonts w:cs="Microsoft YaHei UI" w:asciiTheme="minorEastAsia" w:hAnsiTheme="minorEastAsia"/>
          <w:color w:val="000000" w:themeColor="text1"/>
          <w:spacing w:val="8"/>
          <w:sz w:val="28"/>
          <w:szCs w:val="28"/>
          <w14:textFill>
            <w14:solidFill>
              <w14:schemeClr w14:val="tx1"/>
            </w14:solidFill>
          </w14:textFill>
        </w:rPr>
      </w:pPr>
      <w:r>
        <w:rPr>
          <w:rFonts w:hint="eastAsia" w:cs="宋体" w:asciiTheme="minorEastAsia" w:hAnsiTheme="minorEastAsia"/>
          <w:color w:val="000000" w:themeColor="text1"/>
          <w:spacing w:val="8"/>
          <w:sz w:val="28"/>
          <w:szCs w:val="28"/>
          <w:shd w:val="clear" w:color="auto" w:fill="FFFFFF"/>
          <w14:textFill>
            <w14:solidFill>
              <w14:schemeClr w14:val="tx1"/>
            </w14:solidFill>
          </w14:textFill>
        </w:rPr>
        <w:t>2.论文的时间范围：以20</w:t>
      </w:r>
      <w:r>
        <w:rPr>
          <w:rFonts w:hint="eastAsia" w:cs="宋体" w:asciiTheme="minorEastAsia" w:hAnsiTheme="minorEastAsia"/>
          <w:color w:val="000000" w:themeColor="text1"/>
          <w:spacing w:val="8"/>
          <w:sz w:val="28"/>
          <w:szCs w:val="28"/>
          <w:shd w:val="clear" w:color="auto" w:fill="FFFFFF"/>
          <w:lang w:val="en-US" w:eastAsia="zh-CN"/>
          <w14:textFill>
            <w14:solidFill>
              <w14:schemeClr w14:val="tx1"/>
            </w14:solidFill>
          </w14:textFill>
        </w:rPr>
        <w:t>20</w:t>
      </w:r>
      <w:r>
        <w:rPr>
          <w:rFonts w:hint="eastAsia" w:cs="宋体" w:asciiTheme="minorEastAsia" w:hAnsiTheme="minorEastAsia"/>
          <w:color w:val="000000" w:themeColor="text1"/>
          <w:spacing w:val="8"/>
          <w:sz w:val="28"/>
          <w:szCs w:val="28"/>
          <w:shd w:val="clear" w:color="auto" w:fill="FFFFFF"/>
          <w14:textFill>
            <w14:solidFill>
              <w14:schemeClr w14:val="tx1"/>
            </w14:solidFill>
          </w14:textFill>
        </w:rPr>
        <w:t>年度完成的论文为主，201</w:t>
      </w:r>
      <w:r>
        <w:rPr>
          <w:rFonts w:hint="eastAsia" w:cs="宋体" w:asciiTheme="minorEastAsia" w:hAnsiTheme="minorEastAsia"/>
          <w:color w:val="000000" w:themeColor="text1"/>
          <w:spacing w:val="8"/>
          <w:sz w:val="28"/>
          <w:szCs w:val="28"/>
          <w:shd w:val="clear" w:color="auto" w:fill="FFFFFF"/>
          <w:lang w:val="en-US" w:eastAsia="zh-CN"/>
          <w14:textFill>
            <w14:solidFill>
              <w14:schemeClr w14:val="tx1"/>
            </w14:solidFill>
          </w14:textFill>
        </w:rPr>
        <w:t>8</w:t>
      </w:r>
      <w:r>
        <w:rPr>
          <w:rFonts w:hint="eastAsia" w:cs="宋体" w:asciiTheme="minorEastAsia" w:hAnsiTheme="minorEastAsia"/>
          <w:color w:val="000000" w:themeColor="text1"/>
          <w:spacing w:val="8"/>
          <w:sz w:val="28"/>
          <w:szCs w:val="28"/>
          <w:shd w:val="clear" w:color="auto" w:fill="FFFFFF"/>
          <w14:textFill>
            <w14:solidFill>
              <w14:schemeClr w14:val="tx1"/>
            </w14:solidFill>
          </w14:textFill>
        </w:rPr>
        <w:t>年以来完成且未参加过省学会评选的教科研论文也可参评。</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55"/>
        <w:textAlignment w:val="auto"/>
        <w:rPr>
          <w:rFonts w:cs="Microsoft YaHei UI" w:asciiTheme="minorEastAsia" w:hAnsiTheme="minorEastAsia"/>
          <w:color w:val="000000" w:themeColor="text1"/>
          <w:spacing w:val="8"/>
          <w:sz w:val="28"/>
          <w:szCs w:val="28"/>
          <w14:textFill>
            <w14:solidFill>
              <w14:schemeClr w14:val="tx1"/>
            </w14:solidFill>
          </w14:textFill>
        </w:rPr>
      </w:pPr>
      <w:r>
        <w:rPr>
          <w:rFonts w:hint="eastAsia" w:cs="宋体" w:asciiTheme="minorEastAsia" w:hAnsiTheme="minorEastAsia"/>
          <w:color w:val="000000" w:themeColor="text1"/>
          <w:spacing w:val="8"/>
          <w:sz w:val="28"/>
          <w:szCs w:val="28"/>
          <w:shd w:val="clear" w:color="auto" w:fill="FFFFFF"/>
          <w14:textFill>
            <w14:solidFill>
              <w14:schemeClr w14:val="tx1"/>
            </w14:solidFill>
          </w14:textFill>
        </w:rPr>
        <w:t>3.论文的格式：文档要有题目、摘要（200字左右）、关键词（3-5个）、正文、参考文献（标明出处），字数3000-8000字，标题为三号宋体加粗，正文为四号宋体，行距为固定25，用A4纸打印。</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55"/>
        <w:textAlignment w:val="auto"/>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pP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（二）第二类：实践创新总结（主要指保教活动案例，含创新设计的活动方案及其实施过程中的经验总结）</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1.</w:t>
      </w: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实践创新总结</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的</w:t>
      </w: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范围</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：区域活动、游戏活动，集体教学活动，生活活动，家园共育活动，幼儿园大型活动等。</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55"/>
        <w:textAlignment w:val="auto"/>
        <w:rPr>
          <w:rFonts w:hint="eastAsia" w:ascii="宋体" w:hAnsi="宋体" w:eastAsia="宋体" w:cs="宋体"/>
          <w:color w:val="000000" w:themeColor="text1"/>
          <w:spacing w:val="8"/>
          <w:sz w:val="28"/>
          <w:szCs w:val="28"/>
          <w14:textFill>
            <w14:solidFill>
              <w14:schemeClr w14:val="tx1"/>
            </w14:solidFill>
          </w14:textFill>
        </w:rPr>
      </w:pP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2.</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内容来源：主要试行湖南省贯彻《指南》实验成果——《湖南省贯彻&lt;指南&gt;幼儿园学习活动体系》及其运用该《体系》的基本资源《体验与探究·幼儿学习活动资源》的保教活动，其他如《多元整合幼儿园教育活动资源包》《幼儿园创新活动课程》也可作为参考。</w:t>
      </w: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以2020年完成的案例为主，</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近三年完成的且未参加过省学会评选或虽已参评但后来有新的创新的</w:t>
      </w: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案例</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也可参评。</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14:textFill>
            <w14:solidFill>
              <w14:schemeClr w14:val="tx1"/>
            </w14:solidFill>
          </w14:textFill>
        </w:rPr>
      </w:pP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3</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w:t>
      </w: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实践创新总结</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的质量要求。</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14:textFill>
            <w14:solidFill>
              <w14:schemeClr w14:val="tx1"/>
            </w14:solidFill>
          </w14:textFill>
        </w:rPr>
      </w:pPr>
      <w:r>
        <w:rPr>
          <w:rFonts w:hint="eastAsia" w:ascii="宋体" w:hAnsi="宋体" w:eastAsia="宋体" w:cs="宋体"/>
          <w:color w:val="000000" w:themeColor="text1"/>
          <w:spacing w:val="8"/>
          <w:sz w:val="28"/>
          <w:szCs w:val="28"/>
          <w:shd w:val="clear" w:color="auto" w:fill="FFFFFF"/>
          <w:lang w:eastAsia="zh-CN"/>
          <w14:textFill>
            <w14:solidFill>
              <w14:schemeClr w14:val="tx1"/>
            </w14:solidFill>
          </w14:textFill>
        </w:rPr>
        <w:t>——</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活动理念先进、内容与方法科学实用。理念上，充分反映《指南》精神，准确把握幼儿学习与发展的“合理期望”、基本内容和实施途径，体现学前教育发展的时代特点。内容与方法具有科学性和实用性，遵循幼儿身心发展特点与规律，幼儿在活动中通过直接感知、实际操作、亲身体验，主动进行学习并获得良好发展。教师的组织与指导、观察与回应恰当，充分展现教育智慧，对其他教师具有启发和借鉴意义。具有一定的创新性。参赛作品应为参赛者的原创设计，凡抄袭的作品一律不能参加评选。</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14:textFill>
            <w14:solidFill>
              <w14:schemeClr w14:val="tx1"/>
            </w14:solidFill>
          </w14:textFill>
        </w:rPr>
      </w:pPr>
      <w:r>
        <w:rPr>
          <w:rFonts w:hint="eastAsia" w:ascii="宋体" w:hAnsi="宋体" w:eastAsia="宋体" w:cs="宋体"/>
          <w:color w:val="000000" w:themeColor="text1"/>
          <w:spacing w:val="8"/>
          <w:sz w:val="28"/>
          <w:szCs w:val="28"/>
          <w:shd w:val="clear" w:color="auto" w:fill="FFFFFF"/>
          <w:lang w:eastAsia="zh-CN"/>
          <w14:textFill>
            <w14:solidFill>
              <w14:schemeClr w14:val="tx1"/>
            </w14:solidFill>
          </w14:textFill>
        </w:rPr>
        <w:t>——</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活动方案规范。活动方案包括：主题说明（名称、适合的年龄班、核心价值）；主题下的区域活动、游戏活动、集体教学活动、生活活动、家园共育活动等具体活动的方案[包括：活动名称、适宜年龄班、设计意图、活动目标、活动准备、活动过程、活动延伸、活动总结与反思；配套素材（如儿歌、故事、歌曲、律动、图画和视频、音频，以及玩具和设施设备等材料的照片）]。</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70"/>
        <w:jc w:val="both"/>
        <w:textAlignment w:val="auto"/>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lang w:eastAsia="zh-CN"/>
          <w14:textFill>
            <w14:solidFill>
              <w14:schemeClr w14:val="tx1"/>
            </w14:solidFill>
          </w14:textFill>
        </w:rPr>
        <w:t>——</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活动过程视频的制作符合技术标准。活动过程视频拍摄时建议安排两个机位及以上，画面和声音清晰，适当进行剪辑制作。具体要求见附件二。</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6"/>
        <w:textAlignment w:val="auto"/>
        <w:rPr>
          <w:rFonts w:hint="eastAsia" w:ascii="宋体" w:hAnsi="宋体" w:eastAsia="宋体" w:cs="宋体"/>
          <w:color w:val="000000" w:themeColor="text1"/>
          <w:spacing w:val="8"/>
          <w:sz w:val="28"/>
          <w:szCs w:val="28"/>
          <w14:textFill>
            <w14:solidFill>
              <w14:schemeClr w14:val="tx1"/>
            </w14:solidFill>
          </w14:textFill>
        </w:rPr>
      </w:pPr>
      <w:r>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t>二、</w:t>
      </w: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学术研究论文</w:t>
      </w:r>
      <w:r>
        <w:rPr>
          <w:rStyle w:val="12"/>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和</w:t>
      </w: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实践创新总结</w:t>
      </w:r>
      <w:r>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t>评选的分组、提交与费用</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t>（一）</w:t>
      </w: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学术研究论文</w:t>
      </w:r>
      <w:r>
        <w:rPr>
          <w:rStyle w:val="12"/>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和</w:t>
      </w: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实践创新总结</w:t>
      </w:r>
      <w:r>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t>评选的分组</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pPr>
      <w:r>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t>成果评选分为三组：</w:t>
      </w:r>
    </w:p>
    <w:p>
      <w:pPr>
        <w:pStyle w:val="8"/>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Autospacing="0" w:afterAutospacing="0" w:line="500" w:lineRule="exact"/>
        <w:ind w:firstLine="592" w:firstLineChars="200"/>
        <w:textAlignment w:val="auto"/>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pPr>
      <w:r>
        <w:rPr>
          <w:rStyle w:val="12"/>
          <w:rFonts w:hint="eastAsia" w:ascii="宋体" w:hAnsi="宋体" w:eastAsia="宋体" w:cs="宋体"/>
          <w:b w:val="0"/>
          <w:color w:val="000000" w:themeColor="text1"/>
          <w:spacing w:val="8"/>
          <w:sz w:val="28"/>
          <w:szCs w:val="28"/>
          <w:shd w:val="clear" w:color="auto" w:fill="FFFFFF"/>
          <w:lang w:val="en-US" w:eastAsia="zh-CN"/>
          <w14:textFill>
            <w14:solidFill>
              <w14:schemeClr w14:val="tx1"/>
            </w14:solidFill>
          </w14:textFill>
        </w:rPr>
        <w:t>1.</w:t>
      </w:r>
      <w:r>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t>幼儿园组。</w:t>
      </w:r>
    </w:p>
    <w:p>
      <w:pPr>
        <w:pStyle w:val="8"/>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Autospacing="0" w:afterAutospacing="0" w:line="500" w:lineRule="exact"/>
        <w:ind w:firstLine="592" w:firstLineChars="200"/>
        <w:textAlignment w:val="auto"/>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pPr>
      <w:r>
        <w:rPr>
          <w:rStyle w:val="12"/>
          <w:rFonts w:hint="eastAsia" w:ascii="宋体" w:hAnsi="宋体" w:eastAsia="宋体" w:cs="宋体"/>
          <w:b w:val="0"/>
          <w:color w:val="000000" w:themeColor="text1"/>
          <w:spacing w:val="8"/>
          <w:sz w:val="28"/>
          <w:szCs w:val="28"/>
          <w:shd w:val="clear" w:color="auto" w:fill="FFFFFF"/>
          <w:lang w:val="en-US" w:eastAsia="zh-CN"/>
          <w14:textFill>
            <w14:solidFill>
              <w14:schemeClr w14:val="tx1"/>
            </w14:solidFill>
          </w14:textFill>
        </w:rPr>
        <w:t>2.</w:t>
      </w:r>
      <w:r>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t>高校和中职教师组。</w:t>
      </w:r>
    </w:p>
    <w:p>
      <w:pPr>
        <w:pStyle w:val="8"/>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Autospacing="0" w:afterAutospacing="0" w:line="500" w:lineRule="exact"/>
        <w:ind w:firstLine="592" w:firstLineChars="200"/>
        <w:textAlignment w:val="auto"/>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pPr>
      <w:r>
        <w:rPr>
          <w:rStyle w:val="12"/>
          <w:rFonts w:hint="eastAsia" w:ascii="宋体" w:hAnsi="宋体" w:eastAsia="宋体" w:cs="宋体"/>
          <w:b w:val="0"/>
          <w:color w:val="000000" w:themeColor="text1"/>
          <w:spacing w:val="8"/>
          <w:sz w:val="28"/>
          <w:szCs w:val="28"/>
          <w:shd w:val="clear" w:color="auto" w:fill="FFFFFF"/>
          <w:lang w:val="en-US" w:eastAsia="zh-CN"/>
          <w14:textFill>
            <w14:solidFill>
              <w14:schemeClr w14:val="tx1"/>
            </w14:solidFill>
          </w14:textFill>
        </w:rPr>
        <w:t>3.</w:t>
      </w:r>
      <w:r>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t>高校学生组（学前教育专业应届本科和硕士毕业生，在读博士研究生）。</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t>（二）参评</w:t>
      </w:r>
      <w:r>
        <w:rPr>
          <w:rStyle w:val="12"/>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论文和</w:t>
      </w: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实践创新总结</w:t>
      </w:r>
      <w:r>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t>的提交</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pPr>
      <w:r>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t>1.参评成果提交的方式：</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pPr>
      <w:r>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t>幼儿园提交成果由各园自行组织。</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pPr>
      <w:r>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t>高校教师和高校学生提交成果，由所在高校学前教育学院（系或专业）组织。</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b/>
          <w:color w:val="000000" w:themeColor="text1"/>
          <w:spacing w:val="8"/>
          <w:sz w:val="28"/>
          <w:szCs w:val="28"/>
          <w14:textFill>
            <w14:solidFill>
              <w14:schemeClr w14:val="tx1"/>
            </w14:solidFill>
          </w14:textFill>
        </w:rPr>
      </w:pPr>
      <w:r>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t>2.成果提交的数量：</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14:textFill>
            <w14:solidFill>
              <w14:schemeClr w14:val="tx1"/>
            </w14:solidFill>
          </w14:textFill>
        </w:rPr>
      </w:pP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学术研究</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论文（第一类）：常务理事单位需提交1篇，最多不超过6篇；副会长单位需提交2篇，最多不超过10篇；其他单位根据自己情况积极提交，最多不超过4篇。以上不含高校学生提交的成果数量。</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14:textFill>
            <w14:solidFill>
              <w14:schemeClr w14:val="tx1"/>
            </w14:solidFill>
          </w14:textFill>
        </w:rPr>
      </w:pP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实践创新总结</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第二类）：会员及理事幼儿园应积极提交1个，常务理事幼儿园提交2个，副会长幼儿园提交3个，副会长幼教集团提交4个，最多分别不超过3、4、6个。其他单位根据自己情况积极提交，最多不超过3个。以上不含高校学生提交的成果数量。</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省学会课程专委会下设各分委会（健康、语言、社会、科学、数学、音乐、美术、生活、环境创设），以及游戏与玩具专委会，每个应提交5个以上优秀案例。为考虑区域均衡，上述各分委会和专委会提交的保教活动案例中，</w:t>
      </w:r>
      <w:r>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t>长沙市幼儿园提交的案例占比应在30%以内，</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重点要发动其他市州幼儿园提交案例。</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pPr>
      <w:r>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t>3.成果提交的填报。</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b/>
          <w:color w:val="000000" w:themeColor="text1"/>
          <w:spacing w:val="8"/>
          <w:sz w:val="28"/>
          <w:szCs w:val="28"/>
          <w14:textFill>
            <w14:solidFill>
              <w14:schemeClr w14:val="tx1"/>
            </w14:solidFill>
          </w14:textFill>
        </w:rPr>
      </w:pPr>
      <w:r>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t>请各参赛单位按以下步骤统一填报：</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第一步，登录“幼学汇”网站：http://www.06yxh.com，到“</w:t>
      </w:r>
      <w:r>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t>××年度湖南省学前教育优秀成果评选</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”页面下载《报名表》《汇总表》（分别见附件一、附件三、附件四）；</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第二步，分别填写</w:t>
      </w: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学术研究论</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文（第一类）和</w:t>
      </w: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实践创新总结</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（第二类）《报名表》（附件一、</w:t>
      </w:r>
      <w:r>
        <w:rPr>
          <w:rFonts w:hint="eastAsia" w:ascii="宋体" w:hAnsi="宋体" w:eastAsia="宋体" w:cs="宋体"/>
          <w:color w:val="000000" w:themeColor="text1"/>
          <w:spacing w:val="8"/>
          <w:sz w:val="28"/>
          <w:szCs w:val="28"/>
          <w:highlight w:val="none"/>
          <w:shd w:val="clear" w:color="auto" w:fill="FFFFFF"/>
          <w14:textFill>
            <w14:solidFill>
              <w14:schemeClr w14:val="tx1"/>
            </w14:solidFill>
          </w14:textFill>
        </w:rPr>
        <w:t>附件</w:t>
      </w:r>
      <w:r>
        <w:rPr>
          <w:rFonts w:hint="eastAsia" w:ascii="宋体" w:hAnsi="宋体" w:eastAsia="宋体" w:cs="宋体"/>
          <w:color w:val="000000" w:themeColor="text1"/>
          <w:spacing w:val="8"/>
          <w:sz w:val="28"/>
          <w:szCs w:val="28"/>
          <w:highlight w:val="none"/>
          <w:shd w:val="clear" w:color="auto" w:fill="FFFFFF"/>
          <w:lang w:val="en-US" w:eastAsia="zh-CN"/>
          <w14:textFill>
            <w14:solidFill>
              <w14:schemeClr w14:val="tx1"/>
            </w14:solidFill>
          </w14:textFill>
        </w:rPr>
        <w:t>三</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），单位负责人审核并加盖填报单位公章；</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第三步，填写本单位《参评##年度湖南省学前教育优秀成果汇总表》（附件四）。</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第四步，分别装袋：</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各参评单位的论文应统一装入一个资料袋内，其内容包括：</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begin"/>
      </w:r>
      <w:r>
        <w:rPr>
          <w:rFonts w:hint="eastAsia" w:ascii="宋体" w:hAnsi="宋体" w:eastAsia="宋体" w:cs="宋体"/>
          <w:color w:val="000000" w:themeColor="text1"/>
          <w:spacing w:val="8"/>
          <w:sz w:val="28"/>
          <w:szCs w:val="28"/>
          <w:shd w:val="clear" w:color="auto" w:fill="FFFFFF"/>
          <w14:textFill>
            <w14:solidFill>
              <w14:schemeClr w14:val="tx1"/>
            </w14:solidFill>
          </w14:textFill>
        </w:rPr>
        <w:instrText xml:space="preserve">= 1 \* GB2</w:instrTex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separate"/>
      </w:r>
      <w:r>
        <w:rPr>
          <w:rFonts w:hint="eastAsia" w:ascii="宋体" w:hAnsi="宋体" w:eastAsia="宋体" w:cs="宋体"/>
          <w:color w:val="000000" w:themeColor="text1"/>
          <w:spacing w:val="8"/>
          <w:sz w:val="28"/>
          <w:szCs w:val="28"/>
          <w:shd w:val="clear" w:color="auto" w:fill="FFFFFF"/>
          <w14:textFill>
            <w14:solidFill>
              <w14:schemeClr w14:val="tx1"/>
            </w14:solidFill>
          </w14:textFill>
        </w:rPr>
        <w:t>⑴</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end"/>
      </w:r>
      <w:r>
        <w:rPr>
          <w:rFonts w:hint="eastAsia" w:ascii="宋体" w:hAnsi="宋体" w:eastAsia="宋体" w:cs="宋体"/>
          <w:color w:val="000000" w:themeColor="text1"/>
          <w:spacing w:val="8"/>
          <w:sz w:val="28"/>
          <w:szCs w:val="28"/>
          <w:shd w:val="clear" w:color="auto" w:fill="FFFFFF"/>
          <w14:textFill>
            <w14:solidFill>
              <w14:schemeClr w14:val="tx1"/>
            </w14:solidFill>
          </w14:textFill>
        </w:rPr>
        <w:t>《##年度湖南省学前教育优秀论文评选报名表》；</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begin"/>
      </w:r>
      <w:r>
        <w:rPr>
          <w:rFonts w:hint="eastAsia" w:ascii="宋体" w:hAnsi="宋体" w:eastAsia="宋体" w:cs="宋体"/>
          <w:color w:val="000000" w:themeColor="text1"/>
          <w:spacing w:val="8"/>
          <w:sz w:val="28"/>
          <w:szCs w:val="28"/>
          <w:shd w:val="clear" w:color="auto" w:fill="FFFFFF"/>
          <w14:textFill>
            <w14:solidFill>
              <w14:schemeClr w14:val="tx1"/>
            </w14:solidFill>
          </w14:textFill>
        </w:rPr>
        <w:instrText xml:space="preserve">= 2 \* GB2</w:instrTex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separate"/>
      </w:r>
      <w:r>
        <w:rPr>
          <w:rFonts w:hint="eastAsia" w:ascii="宋体" w:hAnsi="宋体" w:eastAsia="宋体" w:cs="宋体"/>
          <w:color w:val="000000" w:themeColor="text1"/>
          <w:spacing w:val="8"/>
          <w:sz w:val="28"/>
          <w:szCs w:val="28"/>
          <w:shd w:val="clear" w:color="auto" w:fill="FFFFFF"/>
          <w14:textFill>
            <w14:solidFill>
              <w14:schemeClr w14:val="tx1"/>
            </w14:solidFill>
          </w14:textFill>
        </w:rPr>
        <w:t>⑵</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end"/>
      </w:r>
      <w:r>
        <w:rPr>
          <w:rFonts w:hint="eastAsia" w:ascii="宋体" w:hAnsi="宋体" w:eastAsia="宋体" w:cs="宋体"/>
          <w:color w:val="000000" w:themeColor="text1"/>
          <w:spacing w:val="8"/>
          <w:sz w:val="28"/>
          <w:szCs w:val="28"/>
          <w:shd w:val="clear" w:color="auto" w:fill="FFFFFF"/>
          <w14:textFill>
            <w14:solidFill>
              <w14:schemeClr w14:val="tx1"/>
            </w14:solidFill>
          </w14:textFill>
        </w:rPr>
        <w:t>原件2份纸质稿和电子稿；</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begin"/>
      </w:r>
      <w:r>
        <w:rPr>
          <w:rFonts w:hint="eastAsia" w:ascii="宋体" w:hAnsi="宋体" w:eastAsia="宋体" w:cs="宋体"/>
          <w:color w:val="000000" w:themeColor="text1"/>
          <w:spacing w:val="8"/>
          <w:sz w:val="28"/>
          <w:szCs w:val="28"/>
          <w:shd w:val="clear" w:color="auto" w:fill="FFFFFF"/>
          <w14:textFill>
            <w14:solidFill>
              <w14:schemeClr w14:val="tx1"/>
            </w14:solidFill>
          </w14:textFill>
        </w:rPr>
        <w:instrText xml:space="preserve">= 3 \* GB2</w:instrTex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separate"/>
      </w:r>
      <w:r>
        <w:rPr>
          <w:rFonts w:hint="eastAsia" w:ascii="宋体" w:hAnsi="宋体" w:eastAsia="宋体" w:cs="宋体"/>
          <w:color w:val="000000" w:themeColor="text1"/>
          <w:spacing w:val="8"/>
          <w:sz w:val="28"/>
          <w:szCs w:val="28"/>
          <w:shd w:val="clear" w:color="auto" w:fill="FFFFFF"/>
          <w14:textFill>
            <w14:solidFill>
              <w14:schemeClr w14:val="tx1"/>
            </w14:solidFill>
          </w14:textFill>
        </w:rPr>
        <w:t>⑶</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end"/>
      </w:r>
      <w:r>
        <w:rPr>
          <w:rFonts w:hint="eastAsia" w:ascii="宋体" w:hAnsi="宋体" w:eastAsia="宋体" w:cs="宋体"/>
          <w:color w:val="000000" w:themeColor="text1"/>
          <w:spacing w:val="8"/>
          <w:sz w:val="28"/>
          <w:szCs w:val="28"/>
          <w:shd w:val="clear" w:color="auto" w:fill="FFFFFF"/>
          <w14:textFill>
            <w14:solidFill>
              <w14:schemeClr w14:val="tx1"/>
            </w14:solidFill>
          </w14:textFill>
        </w:rPr>
        <w:t>《##年度湖南省学前教育优秀成果报名汇总表》；以上</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begin"/>
      </w:r>
      <w:r>
        <w:rPr>
          <w:rFonts w:hint="eastAsia" w:ascii="宋体" w:hAnsi="宋体" w:eastAsia="宋体" w:cs="宋体"/>
          <w:color w:val="000000" w:themeColor="text1"/>
          <w:spacing w:val="8"/>
          <w:sz w:val="28"/>
          <w:szCs w:val="28"/>
          <w:shd w:val="clear" w:color="auto" w:fill="FFFFFF"/>
          <w14:textFill>
            <w14:solidFill>
              <w14:schemeClr w14:val="tx1"/>
            </w14:solidFill>
          </w14:textFill>
        </w:rPr>
        <w:instrText xml:space="preserve">= 1 \* GB2</w:instrTex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separate"/>
      </w:r>
      <w:r>
        <w:rPr>
          <w:rFonts w:hint="eastAsia" w:ascii="宋体" w:hAnsi="宋体" w:eastAsia="宋体" w:cs="宋体"/>
          <w:color w:val="000000" w:themeColor="text1"/>
          <w:spacing w:val="8"/>
          <w:sz w:val="28"/>
          <w:szCs w:val="28"/>
          <w:shd w:val="clear" w:color="auto" w:fill="FFFFFF"/>
          <w14:textFill>
            <w14:solidFill>
              <w14:schemeClr w14:val="tx1"/>
            </w14:solidFill>
          </w14:textFill>
        </w:rPr>
        <w:t>⑴</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end"/>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begin"/>
      </w:r>
      <w:r>
        <w:rPr>
          <w:rFonts w:hint="eastAsia" w:ascii="宋体" w:hAnsi="宋体" w:eastAsia="宋体" w:cs="宋体"/>
          <w:color w:val="000000" w:themeColor="text1"/>
          <w:spacing w:val="8"/>
          <w:sz w:val="28"/>
          <w:szCs w:val="28"/>
          <w:shd w:val="clear" w:color="auto" w:fill="FFFFFF"/>
          <w14:textFill>
            <w14:solidFill>
              <w14:schemeClr w14:val="tx1"/>
            </w14:solidFill>
          </w14:textFill>
        </w:rPr>
        <w:instrText xml:space="preserve">= 2 \* GB2</w:instrTex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separate"/>
      </w:r>
      <w:r>
        <w:rPr>
          <w:rFonts w:hint="eastAsia" w:ascii="宋体" w:hAnsi="宋体" w:eastAsia="宋体" w:cs="宋体"/>
          <w:color w:val="000000" w:themeColor="text1"/>
          <w:spacing w:val="8"/>
          <w:sz w:val="28"/>
          <w:szCs w:val="28"/>
          <w:shd w:val="clear" w:color="auto" w:fill="FFFFFF"/>
          <w14:textFill>
            <w14:solidFill>
              <w14:schemeClr w14:val="tx1"/>
            </w14:solidFill>
          </w14:textFill>
        </w:rPr>
        <w:t>⑵</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end"/>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begin"/>
      </w:r>
      <w:r>
        <w:rPr>
          <w:rFonts w:hint="eastAsia" w:ascii="宋体" w:hAnsi="宋体" w:eastAsia="宋体" w:cs="宋体"/>
          <w:color w:val="000000" w:themeColor="text1"/>
          <w:spacing w:val="8"/>
          <w:sz w:val="28"/>
          <w:szCs w:val="28"/>
          <w:shd w:val="clear" w:color="auto" w:fill="FFFFFF"/>
          <w14:textFill>
            <w14:solidFill>
              <w14:schemeClr w14:val="tx1"/>
            </w14:solidFill>
          </w14:textFill>
        </w:rPr>
        <w:instrText xml:space="preserve">= 3 \* GB2</w:instrTex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separate"/>
      </w:r>
      <w:r>
        <w:rPr>
          <w:rFonts w:hint="eastAsia" w:ascii="宋体" w:hAnsi="宋体" w:eastAsia="宋体" w:cs="宋体"/>
          <w:color w:val="000000" w:themeColor="text1"/>
          <w:spacing w:val="8"/>
          <w:sz w:val="28"/>
          <w:szCs w:val="28"/>
          <w:shd w:val="clear" w:color="auto" w:fill="FFFFFF"/>
          <w14:textFill>
            <w14:solidFill>
              <w14:schemeClr w14:val="tx1"/>
            </w14:solidFill>
          </w14:textFill>
        </w:rPr>
        <w:t>⑶</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end"/>
      </w:r>
      <w:r>
        <w:rPr>
          <w:rFonts w:hint="eastAsia" w:ascii="宋体" w:hAnsi="宋体" w:eastAsia="宋体" w:cs="宋体"/>
          <w:color w:val="000000" w:themeColor="text1"/>
          <w:spacing w:val="8"/>
          <w:sz w:val="28"/>
          <w:szCs w:val="28"/>
          <w:shd w:val="clear" w:color="auto" w:fill="FFFFFF"/>
          <w14:textFill>
            <w14:solidFill>
              <w14:schemeClr w14:val="tx1"/>
            </w14:solidFill>
          </w14:textFill>
        </w:rPr>
        <w:t>均需纸质稿和电子稿。袋面注明：“##市州##县市区##幼儿园或##学校学前教育论文”。其中，高校的参评论文还需分别教师和学生装袋。</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各参评单位的</w:t>
      </w: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实践创新总结</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应统一装入一个资料袋内，其内容包括：</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begin"/>
      </w:r>
      <w:r>
        <w:rPr>
          <w:rFonts w:hint="eastAsia" w:ascii="宋体" w:hAnsi="宋体" w:eastAsia="宋体" w:cs="宋体"/>
          <w:color w:val="000000" w:themeColor="text1"/>
          <w:spacing w:val="8"/>
          <w:sz w:val="28"/>
          <w:szCs w:val="28"/>
          <w:shd w:val="clear" w:color="auto" w:fill="FFFFFF"/>
          <w14:textFill>
            <w14:solidFill>
              <w14:schemeClr w14:val="tx1"/>
            </w14:solidFill>
          </w14:textFill>
        </w:rPr>
        <w:instrText xml:space="preserve">= 1 \* GB2</w:instrTex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separate"/>
      </w:r>
      <w:r>
        <w:rPr>
          <w:rFonts w:hint="eastAsia" w:ascii="宋体" w:hAnsi="宋体" w:eastAsia="宋体" w:cs="宋体"/>
          <w:color w:val="000000" w:themeColor="text1"/>
          <w:spacing w:val="8"/>
          <w:sz w:val="28"/>
          <w:szCs w:val="28"/>
          <w:shd w:val="clear" w:color="auto" w:fill="FFFFFF"/>
          <w14:textFill>
            <w14:solidFill>
              <w14:schemeClr w14:val="tx1"/>
            </w14:solidFill>
          </w14:textFill>
        </w:rPr>
        <w:t>⑴</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end"/>
      </w:r>
      <w:r>
        <w:rPr>
          <w:rFonts w:hint="eastAsia" w:ascii="宋体" w:hAnsi="宋体" w:eastAsia="宋体" w:cs="宋体"/>
          <w:color w:val="000000" w:themeColor="text1"/>
          <w:spacing w:val="8"/>
          <w:sz w:val="28"/>
          <w:szCs w:val="28"/>
          <w:shd w:val="clear" w:color="auto" w:fill="FFFFFF"/>
          <w14:textFill>
            <w14:solidFill>
              <w14:schemeClr w14:val="tx1"/>
            </w14:solidFill>
          </w14:textFill>
        </w:rPr>
        <w:t>《##年度湖南省保教活动优秀案例评选报名表》；</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begin"/>
      </w:r>
      <w:r>
        <w:rPr>
          <w:rFonts w:hint="eastAsia" w:ascii="宋体" w:hAnsi="宋体" w:eastAsia="宋体" w:cs="宋体"/>
          <w:color w:val="000000" w:themeColor="text1"/>
          <w:spacing w:val="8"/>
          <w:sz w:val="28"/>
          <w:szCs w:val="28"/>
          <w:shd w:val="clear" w:color="auto" w:fill="FFFFFF"/>
          <w14:textFill>
            <w14:solidFill>
              <w14:schemeClr w14:val="tx1"/>
            </w14:solidFill>
          </w14:textFill>
        </w:rPr>
        <w:instrText xml:space="preserve">= 2 \* GB2</w:instrTex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separate"/>
      </w:r>
      <w:r>
        <w:rPr>
          <w:rFonts w:hint="eastAsia" w:ascii="宋体" w:hAnsi="宋体" w:eastAsia="宋体" w:cs="宋体"/>
          <w:color w:val="000000" w:themeColor="text1"/>
          <w:spacing w:val="8"/>
          <w:sz w:val="28"/>
          <w:szCs w:val="28"/>
          <w:shd w:val="clear" w:color="auto" w:fill="FFFFFF"/>
          <w14:textFill>
            <w14:solidFill>
              <w14:schemeClr w14:val="tx1"/>
            </w14:solidFill>
          </w14:textFill>
        </w:rPr>
        <w:t>⑵</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end"/>
      </w:r>
      <w:r>
        <w:rPr>
          <w:rFonts w:hint="eastAsia" w:ascii="宋体" w:hAnsi="宋体" w:eastAsia="宋体" w:cs="宋体"/>
          <w:color w:val="000000" w:themeColor="text1"/>
          <w:spacing w:val="8"/>
          <w:sz w:val="28"/>
          <w:szCs w:val="28"/>
          <w:shd w:val="clear" w:color="auto" w:fill="FFFFFF"/>
          <w14:textFill>
            <w14:solidFill>
              <w14:schemeClr w14:val="tx1"/>
            </w14:solidFill>
          </w14:textFill>
        </w:rPr>
        <w:t>活动方案（纸质）；</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begin"/>
      </w:r>
      <w:r>
        <w:rPr>
          <w:rFonts w:hint="eastAsia" w:ascii="宋体" w:hAnsi="宋体" w:eastAsia="宋体" w:cs="宋体"/>
          <w:color w:val="000000" w:themeColor="text1"/>
          <w:spacing w:val="8"/>
          <w:sz w:val="28"/>
          <w:szCs w:val="28"/>
          <w:shd w:val="clear" w:color="auto" w:fill="FFFFFF"/>
          <w14:textFill>
            <w14:solidFill>
              <w14:schemeClr w14:val="tx1"/>
            </w14:solidFill>
          </w14:textFill>
        </w:rPr>
        <w:instrText xml:space="preserve">= 3 \* GB2</w:instrTex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separate"/>
      </w:r>
      <w:r>
        <w:rPr>
          <w:rFonts w:hint="eastAsia" w:ascii="宋体" w:hAnsi="宋体" w:eastAsia="宋体" w:cs="宋体"/>
          <w:color w:val="000000" w:themeColor="text1"/>
          <w:spacing w:val="8"/>
          <w:sz w:val="28"/>
          <w:szCs w:val="28"/>
          <w:shd w:val="clear" w:color="auto" w:fill="FFFFFF"/>
          <w14:textFill>
            <w14:solidFill>
              <w14:schemeClr w14:val="tx1"/>
            </w14:solidFill>
          </w14:textFill>
        </w:rPr>
        <w:t>⑶</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end"/>
      </w:r>
      <w:r>
        <w:rPr>
          <w:rFonts w:hint="eastAsia" w:ascii="宋体" w:hAnsi="宋体" w:eastAsia="宋体" w:cs="宋体"/>
          <w:color w:val="000000" w:themeColor="text1"/>
          <w:spacing w:val="8"/>
          <w:sz w:val="28"/>
          <w:szCs w:val="28"/>
          <w:shd w:val="clear" w:color="auto" w:fill="FFFFFF"/>
          <w14:textFill>
            <w14:solidFill>
              <w14:schemeClr w14:val="tx1"/>
            </w14:solidFill>
          </w14:textFill>
        </w:rPr>
        <w:t>活动过程录像（含说课反思），并存入优盘（一所幼儿园或一所高校如报送几个案例可以录入一个优盘之内）；</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begin"/>
      </w:r>
      <w:r>
        <w:rPr>
          <w:rFonts w:hint="eastAsia" w:ascii="宋体" w:hAnsi="宋体" w:eastAsia="宋体" w:cs="宋体"/>
          <w:color w:val="000000" w:themeColor="text1"/>
          <w:spacing w:val="8"/>
          <w:sz w:val="28"/>
          <w:szCs w:val="28"/>
          <w:shd w:val="clear" w:color="auto" w:fill="FFFFFF"/>
          <w14:textFill>
            <w14:solidFill>
              <w14:schemeClr w14:val="tx1"/>
            </w14:solidFill>
          </w14:textFill>
        </w:rPr>
        <w:instrText xml:space="preserve">= 4 \* GB2</w:instrTex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separate"/>
      </w:r>
      <w:r>
        <w:rPr>
          <w:rFonts w:hint="eastAsia" w:ascii="宋体" w:hAnsi="宋体" w:eastAsia="宋体" w:cs="宋体"/>
          <w:color w:val="000000" w:themeColor="text1"/>
          <w:spacing w:val="8"/>
          <w:sz w:val="28"/>
          <w:szCs w:val="28"/>
          <w:shd w:val="clear" w:color="auto" w:fill="FFFFFF"/>
          <w14:textFill>
            <w14:solidFill>
              <w14:schemeClr w14:val="tx1"/>
            </w14:solidFill>
          </w14:textFill>
        </w:rPr>
        <w:t>⑷</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end"/>
      </w:r>
      <w:r>
        <w:rPr>
          <w:rFonts w:hint="eastAsia" w:ascii="宋体" w:hAnsi="宋体" w:eastAsia="宋体" w:cs="宋体"/>
          <w:color w:val="000000" w:themeColor="text1"/>
          <w:spacing w:val="8"/>
          <w:sz w:val="28"/>
          <w:szCs w:val="28"/>
          <w:shd w:val="clear" w:color="auto" w:fill="FFFFFF"/>
          <w14:textFill>
            <w14:solidFill>
              <w14:schemeClr w14:val="tx1"/>
            </w14:solidFill>
          </w14:textFill>
        </w:rPr>
        <w:t>活动素材；</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begin"/>
      </w:r>
      <w:r>
        <w:rPr>
          <w:rFonts w:hint="eastAsia" w:ascii="宋体" w:hAnsi="宋体" w:eastAsia="宋体" w:cs="宋体"/>
          <w:color w:val="000000" w:themeColor="text1"/>
          <w:spacing w:val="8"/>
          <w:sz w:val="28"/>
          <w:szCs w:val="28"/>
          <w:shd w:val="clear" w:color="auto" w:fill="FFFFFF"/>
          <w14:textFill>
            <w14:solidFill>
              <w14:schemeClr w14:val="tx1"/>
            </w14:solidFill>
          </w14:textFill>
        </w:rPr>
        <w:instrText xml:space="preserve">= 5 \* GB2</w:instrTex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separate"/>
      </w:r>
      <w:r>
        <w:rPr>
          <w:rFonts w:hint="eastAsia" w:ascii="宋体" w:hAnsi="宋体" w:eastAsia="宋体" w:cs="宋体"/>
          <w:color w:val="000000" w:themeColor="text1"/>
          <w:spacing w:val="8"/>
          <w:sz w:val="28"/>
          <w:szCs w:val="28"/>
          <w:shd w:val="clear" w:color="auto" w:fill="FFFFFF"/>
          <w14:textFill>
            <w14:solidFill>
              <w14:schemeClr w14:val="tx1"/>
            </w14:solidFill>
          </w14:textFill>
        </w:rPr>
        <w:t>⑸</w:t>
      </w:r>
      <w:r>
        <w:rPr>
          <w:rFonts w:hint="eastAsia" w:ascii="宋体" w:hAnsi="宋体" w:eastAsia="宋体" w:cs="宋体"/>
          <w:color w:val="000000" w:themeColor="text1"/>
          <w:spacing w:val="8"/>
          <w:sz w:val="28"/>
          <w:szCs w:val="28"/>
          <w:shd w:val="clear" w:color="auto" w:fill="FFFFFF"/>
          <w14:textFill>
            <w14:solidFill>
              <w14:schemeClr w14:val="tx1"/>
            </w14:solidFill>
          </w14:textFill>
        </w:rPr>
        <w:fldChar w:fldCharType="end"/>
      </w:r>
      <w:r>
        <w:rPr>
          <w:rFonts w:hint="eastAsia" w:ascii="宋体" w:hAnsi="宋体" w:eastAsia="宋体" w:cs="宋体"/>
          <w:color w:val="000000" w:themeColor="text1"/>
          <w:spacing w:val="8"/>
          <w:sz w:val="28"/>
          <w:szCs w:val="28"/>
          <w:shd w:val="clear" w:color="auto" w:fill="FFFFFF"/>
          <w14:textFill>
            <w14:solidFill>
              <w14:schemeClr w14:val="tx1"/>
            </w14:solidFill>
          </w14:textFill>
        </w:rPr>
        <w:t>《##年度湖南省学前教育优秀成果汇总表》（需要纸质稿和电子稿）。其中，高校的参评保教活动案例还需分别教师和学生装袋。</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第五步：将参评资料袋寄至省学会学术中心。同时，将本单位参评论文资料包的电子稿注明“xx县xx幼儿园或##学校参评优秀论文电子稿”、《参评##年度湖南省保教活动优秀案例等评选汇总表》电子稿注明“xx县xx幼儿园或##学校参评优秀案例电子稿”，发至电子邮箱</w:t>
      </w: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hnsxqjyxh@163</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.com。</w:t>
      </w:r>
    </w:p>
    <w:p>
      <w:pPr>
        <w:pStyle w:val="8"/>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Autospacing="0" w:afterAutospacing="0" w:line="500" w:lineRule="exact"/>
        <w:ind w:firstLine="592" w:firstLineChars="200"/>
        <w:jc w:val="both"/>
        <w:textAlignment w:val="auto"/>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pP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4.论文提交截止时间及邮寄方式</w:t>
      </w:r>
    </w:p>
    <w:p>
      <w:pPr>
        <w:pStyle w:val="8"/>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Autospacing="0" w:afterAutospacing="0" w:line="500" w:lineRule="exact"/>
        <w:ind w:firstLine="592" w:firstLineChars="200"/>
        <w:jc w:val="both"/>
        <w:textAlignment w:val="auto"/>
        <w:rPr>
          <w:rFonts w:hint="default" w:ascii="宋体" w:hAnsi="宋体" w:eastAsia="宋体" w:cs="宋体"/>
          <w:color w:val="0000FF"/>
          <w:spacing w:val="8"/>
          <w:sz w:val="28"/>
          <w:szCs w:val="28"/>
          <w:shd w:val="clear" w:color="auto" w:fill="FFFFFF"/>
          <w:lang w:val="en-US" w:eastAsia="zh-CN"/>
        </w:rPr>
      </w:pPr>
      <w:r>
        <w:rPr>
          <w:rFonts w:hint="eastAsia" w:ascii="宋体" w:hAnsi="宋体" w:eastAsia="宋体" w:cs="宋体"/>
          <w:color w:val="0000FF"/>
          <w:spacing w:val="8"/>
          <w:sz w:val="28"/>
          <w:szCs w:val="28"/>
          <w:shd w:val="clear" w:color="auto" w:fill="FFFFFF"/>
          <w:lang w:val="en-US" w:eastAsia="zh-CN"/>
        </w:rPr>
        <w:t>（1）截止时间：2021年5月16日24时</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6"/>
        <w:textAlignment w:val="auto"/>
        <w:rPr>
          <w:rFonts w:hint="default" w:ascii="宋体" w:hAnsi="宋体" w:eastAsia="宋体" w:cs="宋体"/>
          <w:color w:val="000000" w:themeColor="text1"/>
          <w:spacing w:val="8"/>
          <w:sz w:val="28"/>
          <w:szCs w:val="28"/>
          <w:shd w:val="clear" w:color="auto" w:fill="FFFFFF"/>
          <w:lang w:val="en-US" w:eastAsia="zh-CN"/>
          <w14:textFill>
            <w14:solidFill>
              <w14:schemeClr w14:val="tx1"/>
            </w14:solidFill>
          </w14:textFill>
        </w:rPr>
      </w:pPr>
      <w:r>
        <w:rPr>
          <w:rStyle w:val="12"/>
          <w:rFonts w:hint="eastAsia" w:ascii="宋体" w:hAnsi="宋体" w:eastAsia="宋体" w:cs="宋体"/>
          <w:b w:val="0"/>
          <w:bCs w:val="0"/>
          <w:color w:val="000000" w:themeColor="text1"/>
          <w:spacing w:val="8"/>
          <w:sz w:val="28"/>
          <w:szCs w:val="28"/>
          <w:shd w:val="clear" w:color="auto" w:fill="FFFFFF"/>
          <w:lang w:val="en-US" w:eastAsia="zh-CN"/>
          <w14:textFill>
            <w14:solidFill>
              <w14:schemeClr w14:val="tx1"/>
            </w14:solidFill>
          </w14:textFill>
        </w:rPr>
        <w:t xml:space="preserve">（2）邮寄地址：长沙·长沙县·特立路9号·长沙师范学院附属第二幼儿园·院内·湖南省学前教育学会学术中心 于老师（13975155643） </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94" w:firstLineChars="200"/>
        <w:jc w:val="both"/>
        <w:textAlignment w:val="auto"/>
        <w:rPr>
          <w:rFonts w:hint="eastAsia" w:ascii="宋体" w:hAnsi="宋体" w:eastAsia="宋体" w:cs="宋体"/>
          <w:b/>
          <w:bCs/>
          <w:color w:val="000000" w:themeColor="text1"/>
          <w:spacing w:val="8"/>
          <w:sz w:val="28"/>
          <w:szCs w:val="28"/>
          <w:shd w:val="clear" w:color="auto" w:fill="FFFFFF"/>
          <w14:textFill>
            <w14:solidFill>
              <w14:schemeClr w14:val="tx1"/>
            </w14:solidFill>
          </w14:textFill>
        </w:rPr>
      </w:pPr>
      <w:r>
        <w:rPr>
          <w:rFonts w:hint="eastAsia" w:ascii="宋体" w:hAnsi="宋体" w:eastAsia="宋体" w:cs="宋体"/>
          <w:b/>
          <w:bCs/>
          <w:color w:val="000000" w:themeColor="text1"/>
          <w:spacing w:val="8"/>
          <w:sz w:val="28"/>
          <w:szCs w:val="28"/>
          <w:shd w:val="clear" w:color="auto" w:fill="FFFFFF"/>
          <w14:textFill>
            <w14:solidFill>
              <w14:schemeClr w14:val="tx1"/>
            </w14:solidFill>
          </w14:textFill>
        </w:rPr>
        <w:t>（三）参评费用</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学术研究论文和实践创新总结</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不收取参评费。</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6"/>
        <w:textAlignment w:val="auto"/>
        <w:rPr>
          <w:rFonts w:hint="eastAsia" w:ascii="宋体" w:hAnsi="宋体" w:eastAsia="宋体" w:cs="宋体"/>
          <w:color w:val="000000" w:themeColor="text1"/>
          <w:spacing w:val="8"/>
          <w:sz w:val="28"/>
          <w:szCs w:val="28"/>
          <w14:textFill>
            <w14:solidFill>
              <w14:schemeClr w14:val="tx1"/>
            </w14:solidFill>
          </w14:textFill>
        </w:rPr>
      </w:pPr>
      <w:r>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t>三、成果评选的机构、方式与结果</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14:textFill>
            <w14:solidFill>
              <w14:schemeClr w14:val="tx1"/>
            </w14:solidFill>
          </w14:textFill>
        </w:rPr>
      </w:pPr>
      <w:r>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t>（一）</w:t>
      </w: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学术研究论文</w:t>
      </w:r>
      <w:r>
        <w:rPr>
          <w:rStyle w:val="12"/>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和</w:t>
      </w: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实践创新总结</w:t>
      </w:r>
      <w:r>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t>评选的机构和专家</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评选由省学会、省社科联共同组织，组委会成员临时公布。评选的专家临时抽选，名单不对外公布。</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t>（二）评选方式</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b/>
          <w:color w:val="000000" w:themeColor="text1"/>
          <w:spacing w:val="8"/>
          <w:sz w:val="28"/>
          <w:szCs w:val="28"/>
          <w14:textFill>
            <w14:solidFill>
              <w14:schemeClr w14:val="tx1"/>
            </w14:solidFill>
          </w14:textFill>
        </w:rPr>
      </w:pPr>
      <w:r>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t>1.评选分别按幼儿园组、高校和中职教师组、高校学生组确定评选标准和计划，组织专家评选。</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2.评选的计划参照参评成果的提交量、组别等因素，分别</w:t>
      </w: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学术研究论文</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（第一类）和</w:t>
      </w: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实践创新总结</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（第二类），在评选前确定。</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3.评选的方式分为专家组初评和大会终评、查重。其中：</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专家组初评分为幼儿园、高校教师、高校学生三个小组，先由相应专家轮流阅评，再以集体讨论的方式进行，最后按计划数的130%提出初评结果。</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大会终评由所有专家和组委会成员集中评审，采取无记名投票方式进行，按照计划数的100%确定终评结果。</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对大会终评的结果，省学会学术中心委托第三方进行查重。对重复率”超过30%，一律取消参评资格，“重复率”在20-30%的一律不评一、二等奖。</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14:textFill>
            <w14:solidFill>
              <w14:schemeClr w14:val="tx1"/>
            </w14:solidFill>
          </w14:textFill>
        </w:rPr>
      </w:pPr>
      <w:r>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t>（三）</w:t>
      </w: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学术研究论文</w:t>
      </w:r>
      <w:r>
        <w:rPr>
          <w:rStyle w:val="12"/>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和</w:t>
      </w: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实践创新总结</w:t>
      </w:r>
      <w:r>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t>评选的结果及其运用</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评选设一等奖、二等奖、三等奖3个等级。</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一等奖、二等奖由省社科联和省学会联合颁发《获奖证书》</w:t>
      </w:r>
      <w:r>
        <w:rPr>
          <w:rStyle w:val="12"/>
          <w:rFonts w:hint="eastAsia" w:ascii="宋体" w:hAnsi="宋体" w:eastAsia="宋体" w:cs="宋体"/>
          <w:b w:val="0"/>
          <w:color w:val="000000" w:themeColor="text1"/>
          <w:spacing w:val="8"/>
          <w:sz w:val="28"/>
          <w:szCs w:val="28"/>
          <w:shd w:val="clear" w:color="auto" w:fill="FFFFFF"/>
          <w14:textFill>
            <w14:solidFill>
              <w14:schemeClr w14:val="tx1"/>
            </w14:solidFill>
          </w14:textFill>
        </w:rPr>
        <w:t>（湘职改字［1999］25号《关于进一步规范申报高级专业技术职务任职资格论文及学历要求的通知》规定，可作为参评论文进行评聘）。</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三等奖由省学会颁发《获奖证书》。</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对一等奖、二等奖，</w:t>
      </w: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将</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推荐到省学会主办的《湖南学前教育》杂志发表。并继续给予学术指导，推荐参加中国学前教育研究会、省社科联以及其他组织的成果评选。</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textAlignment w:val="auto"/>
        <w:rPr>
          <w:rFonts w:hint="default" w:ascii="宋体" w:hAnsi="宋体" w:eastAsia="宋体" w:cs="宋体"/>
          <w:color w:val="000000" w:themeColor="text1"/>
          <w:spacing w:val="8"/>
          <w:sz w:val="28"/>
          <w:szCs w:val="28"/>
          <w:shd w:val="clear" w:color="auto" w:fill="FFFFFF"/>
          <w:lang w:val="en-US" w:eastAsia="zh-CN"/>
          <w14:textFill>
            <w14:solidFill>
              <w14:schemeClr w14:val="tx1"/>
            </w14:solidFill>
          </w14:textFill>
        </w:rPr>
      </w:pP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对一等奖，省学会予以奖励。</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对获奖的保教活动作品，省学会将进行必要编辑加工，上传到“幼学汇”网络平台，作为公益资源免费供广大幼儿园教师学习和借鉴。参评者对此是否同意，请在《报名表》上注明。</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Style w:val="12"/>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对评奖结果，省学会将在“湖南省学前教育学术年会”上予以公布，建议获奖成果所在单位予以奖励。</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四、</w:t>
      </w: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学术研究论文</w:t>
      </w:r>
      <w:r>
        <w:rPr>
          <w:rStyle w:val="12"/>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和</w:t>
      </w:r>
      <w:r>
        <w:rPr>
          <w:rStyle w:val="12"/>
          <w:rFonts w:hint="eastAsia" w:cs="宋体" w:asciiTheme="minorEastAsia" w:hAnsiTheme="minorEastAsia"/>
          <w:color w:val="000000" w:themeColor="text1"/>
          <w:spacing w:val="8"/>
          <w:sz w:val="28"/>
          <w:szCs w:val="28"/>
          <w:shd w:val="clear" w:color="auto" w:fill="FFFFFF"/>
          <w14:textFill>
            <w14:solidFill>
              <w14:schemeClr w14:val="tx1"/>
            </w14:solidFill>
          </w14:textFill>
        </w:rPr>
        <w:t>实践创新总结</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评选的纪律</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为端正学风、提高学术质量，参评的论文、保教案例严禁有任何抄袭行为，评选过程中严禁拉关系走后门。</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举报电话0731-84036139，所有获奖成果均公示1周。欢迎各界人士监督。</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凡经查实的学术不端论文和</w:t>
      </w:r>
      <w:r>
        <w:rPr>
          <w:rStyle w:val="12"/>
          <w:rFonts w:hint="eastAsia" w:cs="宋体" w:asciiTheme="minorEastAsia" w:hAnsiTheme="minorEastAsia"/>
          <w:b w:val="0"/>
          <w:bCs w:val="0"/>
          <w:color w:val="000000" w:themeColor="text1"/>
          <w:spacing w:val="8"/>
          <w:sz w:val="28"/>
          <w:szCs w:val="28"/>
          <w:shd w:val="clear" w:color="auto" w:fill="FFFFFF"/>
          <w14:textFill>
            <w14:solidFill>
              <w14:schemeClr w14:val="tx1"/>
            </w14:solidFill>
          </w14:textFill>
        </w:rPr>
        <w:t>实践创新总结</w:t>
      </w:r>
      <w:r>
        <w:rPr>
          <w:rFonts w:hint="eastAsia" w:ascii="宋体" w:hAnsi="宋体" w:eastAsia="宋体" w:cs="宋体"/>
          <w:b w:val="0"/>
          <w:bCs w:val="0"/>
          <w:color w:val="000000" w:themeColor="text1"/>
          <w:spacing w:val="8"/>
          <w:sz w:val="28"/>
          <w:szCs w:val="28"/>
          <w:shd w:val="clear" w:color="auto" w:fill="FFFFFF"/>
          <w14:textFill>
            <w14:solidFill>
              <w14:schemeClr w14:val="tx1"/>
            </w14:solidFill>
          </w14:textFill>
        </w:rPr>
        <w:t>，</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一律取消参评资格，并予以通报批评。</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附件一：“湖南省学前教育优秀论文评选”报名表</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附件二：“湖南省保教活动优秀案例评选”技术标准</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附件三：“湖南省保教活动优秀案例评选”报名表</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附件四：“湖南省学前教育优秀</w:t>
      </w: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优秀论文和保教活动案例</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成果评选”报名汇总表</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right"/>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14:textFill>
            <w14:solidFill>
              <w14:schemeClr w14:val="tx1"/>
            </w14:solidFill>
          </w14:textFill>
        </w:rPr>
        <w:t>湖南省学前教育学会</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center"/>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202</w:t>
      </w: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1</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年</w:t>
      </w: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4</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月</w:t>
      </w:r>
      <w:r>
        <w:rPr>
          <w:rFonts w:hint="eastAsia" w:ascii="宋体" w:hAnsi="宋体" w:eastAsia="宋体" w:cs="宋体"/>
          <w:color w:val="000000" w:themeColor="text1"/>
          <w:spacing w:val="8"/>
          <w:sz w:val="28"/>
          <w:szCs w:val="28"/>
          <w:shd w:val="clear" w:color="auto" w:fill="FFFFFF"/>
          <w:lang w:val="en-US" w:eastAsia="zh-CN"/>
          <w14:textFill>
            <w14:solidFill>
              <w14:schemeClr w14:val="tx1"/>
            </w14:solidFill>
          </w14:textFill>
        </w:rPr>
        <w:t>2</w:t>
      </w:r>
      <w:r>
        <w:rPr>
          <w:rFonts w:hint="eastAsia" w:ascii="宋体" w:hAnsi="宋体" w:eastAsia="宋体" w:cs="宋体"/>
          <w:color w:val="000000" w:themeColor="text1"/>
          <w:spacing w:val="8"/>
          <w:sz w:val="28"/>
          <w:szCs w:val="28"/>
          <w:shd w:val="clear" w:color="auto" w:fill="FFFFFF"/>
          <w14:textFill>
            <w14:solidFill>
              <w14:schemeClr w14:val="tx1"/>
            </w14:solidFill>
          </w14:textFill>
        </w:rPr>
        <w:t>日</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00" w:lineRule="exact"/>
        <w:ind w:firstLine="555"/>
        <w:jc w:val="both"/>
        <w:textAlignment w:val="auto"/>
        <w:rPr>
          <w:rFonts w:hint="eastAsia" w:ascii="宋体" w:hAnsi="宋体" w:eastAsia="宋体" w:cs="宋体"/>
          <w:color w:val="000000" w:themeColor="text1"/>
          <w:spacing w:val="8"/>
          <w:sz w:val="28"/>
          <w:szCs w:val="28"/>
          <w:shd w:val="clear" w:color="auto" w:fill="FFFFFF"/>
          <w14:textFill>
            <w14:solidFill>
              <w14:schemeClr w14:val="tx1"/>
            </w14:solidFill>
          </w14:textFill>
        </w:rPr>
      </w:pPr>
    </w:p>
    <w:p>
      <w:pPr>
        <w:rPr>
          <w:b/>
          <w:color w:val="000000" w:themeColor="text1"/>
          <w:sz w:val="24"/>
          <w:highlight w:val="yellow"/>
          <w14:textFill>
            <w14:solidFill>
              <w14:schemeClr w14:val="tx1"/>
            </w14:solidFill>
          </w14:textFill>
        </w:rPr>
      </w:pPr>
      <w:r>
        <w:rPr>
          <w:b/>
          <w:color w:val="000000" w:themeColor="text1"/>
          <w:sz w:val="24"/>
          <w:highlight w:val="yellow"/>
          <w14:textFill>
            <w14:solidFill>
              <w14:schemeClr w14:val="tx1"/>
            </w14:solidFill>
          </w14:textFill>
        </w:rPr>
        <w:br w:type="page"/>
      </w:r>
    </w:p>
    <w:p>
      <w:pPr>
        <w:adjustRightInd w:val="0"/>
        <w:snapToGrid w:val="0"/>
        <w:spacing w:line="500" w:lineRule="exact"/>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附件一：</w:t>
      </w:r>
    </w:p>
    <w:p>
      <w:pPr>
        <w:spacing w:line="500" w:lineRule="exact"/>
        <w:jc w:val="center"/>
        <w:rPr>
          <w:rStyle w:val="12"/>
          <w:rFonts w:ascii="宋体" w:hAnsi="宋体" w:cs="仿宋_GB2312"/>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w:t>
      </w:r>
      <w:r>
        <w:rPr>
          <w:rFonts w:hint="eastAsia"/>
          <w:b/>
          <w:color w:val="000000" w:themeColor="text1"/>
          <w:sz w:val="32"/>
          <w:szCs w:val="32"/>
          <w14:textFill>
            <w14:solidFill>
              <w14:schemeClr w14:val="tx1"/>
            </w14:solidFill>
          </w14:textFill>
        </w:rPr>
        <w:t>湖南省学前教育优秀论文评选</w:t>
      </w:r>
      <w:r>
        <w:rPr>
          <w:rFonts w:hint="eastAsia" w:ascii="宋体" w:hAnsi="宋体"/>
          <w:b/>
          <w:color w:val="000000" w:themeColor="text1"/>
          <w:sz w:val="32"/>
          <w:szCs w:val="32"/>
          <w14:textFill>
            <w14:solidFill>
              <w14:schemeClr w14:val="tx1"/>
            </w14:solidFill>
          </w14:textFill>
        </w:rPr>
        <w:t>”</w:t>
      </w:r>
      <w:r>
        <w:rPr>
          <w:rStyle w:val="12"/>
          <w:rFonts w:hint="eastAsia" w:ascii="宋体" w:hAnsi="宋体" w:cs="仿宋_GB2312"/>
          <w:bCs w:val="0"/>
          <w:color w:val="000000" w:themeColor="text1"/>
          <w:sz w:val="32"/>
          <w:szCs w:val="32"/>
          <w14:textFill>
            <w14:solidFill>
              <w14:schemeClr w14:val="tx1"/>
            </w14:solidFill>
          </w14:textFill>
        </w:rPr>
        <w:t>报名表</w:t>
      </w:r>
    </w:p>
    <w:p>
      <w:pPr>
        <w:spacing w:beforeLines="50" w:line="5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市   县（市、区）       幼儿园</w:t>
      </w:r>
    </w:p>
    <w:p>
      <w:pPr>
        <w:spacing w:beforeLines="50" w:line="500" w:lineRule="exact"/>
        <w:jc w:val="center"/>
        <w:rPr>
          <w:rStyle w:val="12"/>
          <w:rFonts w:ascii="宋体" w:hAnsi="宋体" w:cs="仿宋_GB2312"/>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或                  学校（高校教师组/高校学生组）</w:t>
      </w:r>
    </w:p>
    <w:tbl>
      <w:tblPr>
        <w:tblStyle w:val="10"/>
        <w:tblW w:w="9113" w:type="dxa"/>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8"/>
        <w:gridCol w:w="1418"/>
        <w:gridCol w:w="567"/>
        <w:gridCol w:w="1203"/>
        <w:gridCol w:w="1490"/>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876" w:type="dxa"/>
            <w:gridSpan w:val="2"/>
            <w:vAlign w:val="center"/>
          </w:tcPr>
          <w:p>
            <w:pPr>
              <w:spacing w:line="5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论文拥有者：</w:t>
            </w:r>
          </w:p>
        </w:tc>
        <w:tc>
          <w:tcPr>
            <w:tcW w:w="1770" w:type="dxa"/>
            <w:gridSpan w:val="2"/>
            <w:vAlign w:val="center"/>
          </w:tcPr>
          <w:p>
            <w:pPr>
              <w:spacing w:line="5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职务：</w:t>
            </w:r>
          </w:p>
        </w:tc>
        <w:tc>
          <w:tcPr>
            <w:tcW w:w="1490" w:type="dxa"/>
            <w:vAlign w:val="center"/>
          </w:tcPr>
          <w:p>
            <w:pPr>
              <w:spacing w:line="5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电话：</w:t>
            </w:r>
          </w:p>
        </w:tc>
        <w:tc>
          <w:tcPr>
            <w:tcW w:w="2977" w:type="dxa"/>
            <w:vAlign w:val="center"/>
          </w:tcPr>
          <w:p>
            <w:pPr>
              <w:spacing w:line="5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9113" w:type="dxa"/>
            <w:gridSpan w:val="6"/>
            <w:vAlign w:val="center"/>
          </w:tcPr>
          <w:p>
            <w:pPr>
              <w:spacing w:line="5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论文（含</w:t>
            </w:r>
            <w:r>
              <w:rPr>
                <w:rFonts w:hint="eastAsia" w:ascii="仿宋" w:hAnsi="仿宋" w:eastAsia="仿宋" w:cstheme="minorEastAsia"/>
                <w:color w:val="000000" w:themeColor="text1"/>
                <w:sz w:val="24"/>
                <w14:textFill>
                  <w14:solidFill>
                    <w14:schemeClr w14:val="tx1"/>
                  </w14:solidFill>
                </w14:textFill>
              </w:rPr>
              <w:t>专著、课题研究报告、调研报告、经验总结等</w:t>
            </w:r>
            <w:r>
              <w:rPr>
                <w:rFonts w:hint="eastAsia" w:ascii="仿宋" w:hAnsi="仿宋" w:eastAsia="仿宋"/>
                <w:color w:val="000000" w:themeColor="text1"/>
                <w:sz w:val="24"/>
                <w14:textFill>
                  <w14:solidFill>
                    <w14:schemeClr w14:val="tx1"/>
                  </w14:solidFill>
                </w14:textFill>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443" w:type="dxa"/>
            <w:gridSpan w:val="3"/>
            <w:vAlign w:val="center"/>
          </w:tcPr>
          <w:p>
            <w:pPr>
              <w:spacing w:line="500" w:lineRule="exact"/>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是否同意上传“幼学汇”网站</w:t>
            </w:r>
          </w:p>
        </w:tc>
        <w:tc>
          <w:tcPr>
            <w:tcW w:w="5670" w:type="dxa"/>
            <w:gridSpan w:val="3"/>
            <w:vAlign w:val="center"/>
          </w:tcPr>
          <w:p>
            <w:pPr>
              <w:spacing w:line="500" w:lineRule="exact"/>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同意（   ）  不同意（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4" w:hRule="atLeast"/>
        </w:trPr>
        <w:tc>
          <w:tcPr>
            <w:tcW w:w="1458" w:type="dxa"/>
            <w:vAlign w:val="center"/>
          </w:tcPr>
          <w:p>
            <w:pPr>
              <w:spacing w:line="500" w:lineRule="exact"/>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内容</w:t>
            </w:r>
          </w:p>
          <w:p>
            <w:pPr>
              <w:spacing w:line="500" w:lineRule="exact"/>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简介</w:t>
            </w:r>
          </w:p>
        </w:tc>
        <w:tc>
          <w:tcPr>
            <w:tcW w:w="7655" w:type="dxa"/>
            <w:gridSpan w:val="5"/>
          </w:tcPr>
          <w:p>
            <w:pPr>
              <w:spacing w:line="500" w:lineRule="exact"/>
              <w:rPr>
                <w:rFonts w:ascii="仿宋" w:hAnsi="仿宋" w:eastAsia="仿宋"/>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trPr>
        <w:tc>
          <w:tcPr>
            <w:tcW w:w="1458" w:type="dxa"/>
            <w:vAlign w:val="center"/>
          </w:tcPr>
          <w:p>
            <w:pPr>
              <w:spacing w:line="500" w:lineRule="exact"/>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成果作者</w:t>
            </w:r>
          </w:p>
          <w:p>
            <w:pPr>
              <w:spacing w:line="500" w:lineRule="exact"/>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简介</w:t>
            </w:r>
          </w:p>
        </w:tc>
        <w:tc>
          <w:tcPr>
            <w:tcW w:w="7655" w:type="dxa"/>
            <w:gridSpan w:val="5"/>
          </w:tcPr>
          <w:p>
            <w:pPr>
              <w:spacing w:line="500" w:lineRule="exact"/>
              <w:rPr>
                <w:rFonts w:ascii="仿宋" w:hAnsi="仿宋" w:eastAsia="仿宋"/>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1458" w:type="dxa"/>
            <w:vAlign w:val="center"/>
          </w:tcPr>
          <w:p>
            <w:pPr>
              <w:spacing w:line="500" w:lineRule="exact"/>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单位</w:t>
            </w:r>
          </w:p>
          <w:p>
            <w:pPr>
              <w:spacing w:line="500" w:lineRule="exact"/>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（幼儿园）</w:t>
            </w:r>
          </w:p>
          <w:p>
            <w:pPr>
              <w:spacing w:line="500" w:lineRule="exact"/>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意见</w:t>
            </w:r>
          </w:p>
        </w:tc>
        <w:tc>
          <w:tcPr>
            <w:tcW w:w="7655" w:type="dxa"/>
            <w:gridSpan w:val="5"/>
          </w:tcPr>
          <w:p>
            <w:pPr>
              <w:spacing w:line="500" w:lineRule="exact"/>
              <w:rPr>
                <w:rFonts w:ascii="仿宋" w:hAnsi="仿宋" w:eastAsia="仿宋"/>
                <w:color w:val="000000" w:themeColor="text1"/>
                <w:sz w:val="24"/>
                <w14:textFill>
                  <w14:solidFill>
                    <w14:schemeClr w14:val="tx1"/>
                  </w14:solidFill>
                </w14:textFill>
              </w:rPr>
            </w:pPr>
          </w:p>
          <w:p>
            <w:pPr>
              <w:spacing w:line="500" w:lineRule="exact"/>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公章</w:t>
            </w:r>
          </w:p>
          <w:p>
            <w:pPr>
              <w:spacing w:line="500" w:lineRule="exact"/>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年    月    日</w:t>
            </w:r>
          </w:p>
        </w:tc>
      </w:tr>
    </w:tbl>
    <w:p>
      <w:pPr>
        <w:spacing w:line="500" w:lineRule="exact"/>
        <w:rPr>
          <w:rFonts w:ascii="宋体" w:hAnsi="宋体"/>
          <w:b/>
          <w:color w:val="000000" w:themeColor="text1"/>
          <w:sz w:val="24"/>
          <w14:textFill>
            <w14:solidFill>
              <w14:schemeClr w14:val="tx1"/>
            </w14:solidFill>
          </w14:textFill>
        </w:rPr>
      </w:pPr>
    </w:p>
    <w:p>
      <w:pPr>
        <w:spacing w:line="500" w:lineRule="exact"/>
        <w:rPr>
          <w:rFonts w:ascii="宋体" w:hAnsi="宋体"/>
          <w:b/>
          <w:color w:val="000000" w:themeColor="text1"/>
          <w:sz w:val="24"/>
          <w14:textFill>
            <w14:solidFill>
              <w14:schemeClr w14:val="tx1"/>
            </w14:solidFill>
          </w14:textFill>
        </w:rPr>
      </w:pPr>
    </w:p>
    <w:p>
      <w:pPr>
        <w:spacing w:line="500" w:lineRule="exact"/>
        <w:rPr>
          <w:rFonts w:ascii="宋体" w:hAnsi="宋体"/>
          <w:b/>
          <w:color w:val="000000" w:themeColor="text1"/>
          <w:sz w:val="24"/>
          <w14:textFill>
            <w14:solidFill>
              <w14:schemeClr w14:val="tx1"/>
            </w14:solidFill>
          </w14:textFill>
        </w:rPr>
      </w:pPr>
    </w:p>
    <w:p>
      <w:pPr>
        <w:spacing w:line="500" w:lineRule="exact"/>
        <w:rPr>
          <w:rFonts w:ascii="宋体" w:hAnsi="宋体"/>
          <w:b/>
          <w:color w:val="000000" w:themeColor="text1"/>
          <w:sz w:val="24"/>
          <w14:textFill>
            <w14:solidFill>
              <w14:schemeClr w14:val="tx1"/>
            </w14:solidFill>
          </w14:textFill>
        </w:rPr>
      </w:pPr>
    </w:p>
    <w:p>
      <w:pPr>
        <w:spacing w:line="500" w:lineRule="exact"/>
        <w:rPr>
          <w:rFonts w:ascii="宋体" w:hAnsi="宋体"/>
          <w:b/>
          <w:color w:val="000000" w:themeColor="text1"/>
          <w:sz w:val="24"/>
          <w14:textFill>
            <w14:solidFill>
              <w14:schemeClr w14:val="tx1"/>
            </w14:solidFill>
          </w14:textFill>
        </w:rPr>
      </w:pPr>
    </w:p>
    <w:p>
      <w:pPr>
        <w:spacing w:line="500" w:lineRule="exact"/>
        <w:rPr>
          <w:rFonts w:ascii="宋体" w:hAnsi="宋体"/>
          <w:b/>
          <w:color w:val="000000" w:themeColor="text1"/>
          <w:sz w:val="24"/>
          <w14:textFill>
            <w14:solidFill>
              <w14:schemeClr w14:val="tx1"/>
            </w14:solidFill>
          </w14:textFill>
        </w:rPr>
      </w:pPr>
    </w:p>
    <w:p>
      <w:pPr>
        <w:spacing w:line="50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附件二:</w:t>
      </w:r>
    </w:p>
    <w:p>
      <w:pPr>
        <w:spacing w:line="500" w:lineRule="exact"/>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“湖南省保教活动优秀案例评选”参评作品视频</w:t>
      </w:r>
    </w:p>
    <w:p>
      <w:pPr>
        <w:spacing w:line="500" w:lineRule="exact"/>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制作技术标准</w:t>
      </w:r>
    </w:p>
    <w:p>
      <w:pPr>
        <w:spacing w:line="500" w:lineRule="exact"/>
        <w:ind w:firstLine="472" w:firstLineChars="196"/>
        <w:rPr>
          <w:rFonts w:hint="eastAsia" w:ascii="宋体" w:hAnsi="宋体"/>
          <w:b/>
          <w:bCs/>
          <w:color w:val="000000" w:themeColor="text1"/>
          <w:sz w:val="2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w:t>
      </w:r>
      <w:r>
        <w:rPr>
          <w:rFonts w:hint="eastAsia" w:ascii="宋体" w:hAnsi="宋体" w:eastAsia="宋体" w:cs="宋体"/>
          <w:b/>
          <w:bCs/>
          <w:color w:val="000000" w:themeColor="text1"/>
          <w:sz w:val="24"/>
          <w:szCs w:val="24"/>
          <w14:textFill>
            <w14:solidFill>
              <w14:schemeClr w14:val="tx1"/>
            </w14:solidFill>
          </w14:textFill>
        </w:rPr>
        <w:t>视频压缩格式及技术参数</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1. 课堂实录的格式统一按平台提供视频格式转换工具转换为H.264+AAC编码的mp4文件。</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2. 视频码流率：视频平均码流为320Kbps以上，动态码流不超过1Mbps。</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3. 视频分辨率</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（1）标清4:3比例的画面，请设定为720×576。</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（2）高清16:9比例的画面，请设定为1280x720。</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4. 视频画幅宽高比</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（1）分辨率设定为720×576的，请选定4:3。</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（2）分辨率设定为1280×720的，请选定16:9。</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5. 视频帧率：25帧/秒。</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6. 扫描方式：逐行扫描。</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w:t>
      </w:r>
      <w:r>
        <w:rPr>
          <w:rFonts w:hint="eastAsia" w:ascii="宋体" w:hAnsi="宋体" w:eastAsia="宋体" w:cs="宋体"/>
          <w:b/>
          <w:bCs/>
          <w:color w:val="000000" w:themeColor="text1"/>
          <w:sz w:val="24"/>
          <w:szCs w:val="24"/>
          <w14:textFill>
            <w14:solidFill>
              <w14:schemeClr w14:val="tx1"/>
            </w14:solidFill>
          </w14:textFill>
        </w:rPr>
        <w:t>音频压缩格式及技术参数</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1．音频压缩采用AAC(MPEG4Part3)格式。</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2．采样率48KHz。</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3．音频码流率128Kbps(恒定)。</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4．必须是双声道，必须做混音处理。</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三、</w:t>
      </w:r>
      <w:r>
        <w:rPr>
          <w:rFonts w:hint="eastAsia" w:ascii="宋体" w:hAnsi="宋体" w:eastAsia="宋体" w:cs="宋体"/>
          <w:b/>
          <w:bCs/>
          <w:color w:val="000000" w:themeColor="text1"/>
          <w:sz w:val="24"/>
          <w:szCs w:val="24"/>
          <w14:textFill>
            <w14:solidFill>
              <w14:schemeClr w14:val="tx1"/>
            </w14:solidFill>
          </w14:textFill>
        </w:rPr>
        <w:t>封装</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采用MP4封装。文件大小不超过700M。</w:t>
      </w:r>
    </w:p>
    <w:p>
      <w:pPr>
        <w:pStyle w:val="2"/>
        <w:rPr>
          <w:rFonts w:hint="eastAsia"/>
        </w:rPr>
      </w:pPr>
    </w:p>
    <w:p>
      <w:pPr>
        <w:adjustRightInd w:val="0"/>
        <w:snapToGrid w:val="0"/>
        <w:spacing w:line="500" w:lineRule="exact"/>
        <w:rPr>
          <w:color w:val="000000" w:themeColor="text1"/>
          <w:sz w:val="24"/>
          <w14:textFill>
            <w14:solidFill>
              <w14:schemeClr w14:val="tx1"/>
            </w14:solidFill>
          </w14:textFill>
        </w:rPr>
      </w:pPr>
    </w:p>
    <w:p>
      <w:pPr>
        <w:spacing w:line="500" w:lineRule="exact"/>
        <w:rPr>
          <w:rFonts w:ascii="宋体" w:hAnsi="宋体" w:cs="仿宋_GB2312"/>
          <w:color w:val="000000" w:themeColor="text1"/>
          <w:sz w:val="24"/>
          <w14:textFill>
            <w14:solidFill>
              <w14:schemeClr w14:val="tx1"/>
            </w14:solidFill>
          </w14:textFill>
        </w:rPr>
      </w:pPr>
    </w:p>
    <w:p>
      <w:pPr>
        <w:adjustRightInd w:val="0"/>
        <w:snapToGrid w:val="0"/>
        <w:spacing w:line="500" w:lineRule="exact"/>
        <w:rPr>
          <w:color w:val="000000" w:themeColor="text1"/>
          <w:sz w:val="24"/>
          <w14:textFill>
            <w14:solidFill>
              <w14:schemeClr w14:val="tx1"/>
            </w14:solidFill>
          </w14:textFill>
        </w:rPr>
      </w:pPr>
    </w:p>
    <w:p>
      <w:pPr>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br w:type="page"/>
      </w:r>
    </w:p>
    <w:p>
      <w:pPr>
        <w:adjustRightInd w:val="0"/>
        <w:snapToGrid w:val="0"/>
        <w:spacing w:line="500" w:lineRule="exact"/>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附件三：</w:t>
      </w:r>
    </w:p>
    <w:p>
      <w:pPr>
        <w:spacing w:line="500" w:lineRule="exact"/>
        <w:jc w:val="center"/>
        <w:rPr>
          <w:rStyle w:val="12"/>
          <w:rFonts w:ascii="宋体" w:hAnsi="宋体" w:cs="仿宋_GB2312"/>
          <w:color w:val="000000" w:themeColor="text1"/>
          <w:sz w:val="24"/>
          <w14:textFill>
            <w14:solidFill>
              <w14:schemeClr w14:val="tx1"/>
            </w14:solidFill>
          </w14:textFill>
        </w:rPr>
      </w:pPr>
      <w:r>
        <w:rPr>
          <w:rStyle w:val="12"/>
          <w:rFonts w:hint="eastAsia" w:ascii="宋体" w:hAnsi="宋体" w:cs="仿宋_GB2312"/>
          <w:color w:val="000000" w:themeColor="text1"/>
          <w:sz w:val="24"/>
          <w14:textFill>
            <w14:solidFill>
              <w14:schemeClr w14:val="tx1"/>
            </w14:solidFill>
          </w14:textFill>
        </w:rPr>
        <w:t>“湖南省保教活动优秀案例评选”报名表</w:t>
      </w:r>
    </w:p>
    <w:p>
      <w:pPr>
        <w:spacing w:beforeLines="50" w:line="5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作者单位：   市   县（市、区）              幼儿园</w:t>
      </w:r>
    </w:p>
    <w:p>
      <w:pPr>
        <w:spacing w:beforeLines="50" w:line="500" w:lineRule="exact"/>
        <w:jc w:val="center"/>
        <w:rPr>
          <w:rStyle w:val="12"/>
          <w:rFonts w:ascii="宋体" w:hAnsi="宋体" w:cs="仿宋_GB2312"/>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或        学校（高校教师组/高校学生组）</w:t>
      </w:r>
    </w:p>
    <w:tbl>
      <w:tblPr>
        <w:tblStyle w:val="10"/>
        <w:tblW w:w="9113" w:type="dxa"/>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8"/>
        <w:gridCol w:w="1418"/>
        <w:gridCol w:w="567"/>
        <w:gridCol w:w="1203"/>
        <w:gridCol w:w="1490"/>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876" w:type="dxa"/>
            <w:gridSpan w:val="2"/>
            <w:vAlign w:val="center"/>
          </w:tcPr>
          <w:p>
            <w:pPr>
              <w:spacing w:line="500" w:lineRule="exac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作者：</w:t>
            </w:r>
          </w:p>
        </w:tc>
        <w:tc>
          <w:tcPr>
            <w:tcW w:w="1770" w:type="dxa"/>
            <w:gridSpan w:val="2"/>
            <w:vAlign w:val="center"/>
          </w:tcPr>
          <w:p>
            <w:pPr>
              <w:spacing w:line="500" w:lineRule="exac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职务：</w:t>
            </w:r>
          </w:p>
        </w:tc>
        <w:tc>
          <w:tcPr>
            <w:tcW w:w="1490" w:type="dxa"/>
            <w:vAlign w:val="center"/>
          </w:tcPr>
          <w:p>
            <w:pPr>
              <w:spacing w:line="500" w:lineRule="exac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电话：</w:t>
            </w:r>
          </w:p>
        </w:tc>
        <w:tc>
          <w:tcPr>
            <w:tcW w:w="2977" w:type="dxa"/>
            <w:vAlign w:val="center"/>
          </w:tcPr>
          <w:p>
            <w:pPr>
              <w:spacing w:line="500" w:lineRule="exac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2876" w:type="dxa"/>
            <w:gridSpan w:val="2"/>
            <w:vAlign w:val="center"/>
          </w:tcPr>
          <w:p>
            <w:pPr>
              <w:spacing w:line="500" w:lineRule="exac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指导者：</w:t>
            </w:r>
          </w:p>
        </w:tc>
        <w:tc>
          <w:tcPr>
            <w:tcW w:w="1770" w:type="dxa"/>
            <w:gridSpan w:val="2"/>
            <w:vAlign w:val="center"/>
          </w:tcPr>
          <w:p>
            <w:pPr>
              <w:spacing w:line="500" w:lineRule="exac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职务：</w:t>
            </w:r>
          </w:p>
        </w:tc>
        <w:tc>
          <w:tcPr>
            <w:tcW w:w="1490" w:type="dxa"/>
            <w:vAlign w:val="center"/>
          </w:tcPr>
          <w:p>
            <w:pPr>
              <w:spacing w:line="500" w:lineRule="exac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电话：</w:t>
            </w:r>
          </w:p>
        </w:tc>
        <w:tc>
          <w:tcPr>
            <w:tcW w:w="2977" w:type="dxa"/>
            <w:vAlign w:val="center"/>
          </w:tcPr>
          <w:p>
            <w:pPr>
              <w:spacing w:line="500" w:lineRule="exac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443" w:type="dxa"/>
            <w:gridSpan w:val="3"/>
            <w:vAlign w:val="center"/>
          </w:tcPr>
          <w:p>
            <w:pPr>
              <w:spacing w:line="500" w:lineRule="exac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参赛活动名称：</w:t>
            </w:r>
          </w:p>
        </w:tc>
        <w:tc>
          <w:tcPr>
            <w:tcW w:w="2693" w:type="dxa"/>
            <w:gridSpan w:val="2"/>
            <w:vAlign w:val="center"/>
          </w:tcPr>
          <w:p>
            <w:pPr>
              <w:spacing w:line="500" w:lineRule="exac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活动类型：</w:t>
            </w:r>
          </w:p>
        </w:tc>
        <w:tc>
          <w:tcPr>
            <w:tcW w:w="2977" w:type="dxa"/>
            <w:vAlign w:val="center"/>
          </w:tcPr>
          <w:p>
            <w:pPr>
              <w:spacing w:line="500" w:lineRule="exac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主题：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443" w:type="dxa"/>
            <w:gridSpan w:val="3"/>
            <w:vAlign w:val="center"/>
          </w:tcPr>
          <w:p>
            <w:pPr>
              <w:spacing w:line="500" w:lineRule="exact"/>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是否同意上传“幼学汇”网站</w:t>
            </w:r>
          </w:p>
        </w:tc>
        <w:tc>
          <w:tcPr>
            <w:tcW w:w="5670" w:type="dxa"/>
            <w:gridSpan w:val="3"/>
            <w:vAlign w:val="center"/>
          </w:tcPr>
          <w:p>
            <w:pPr>
              <w:spacing w:line="500" w:lineRule="exact"/>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同意（   ）  不同意（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0" w:hRule="atLeast"/>
        </w:trPr>
        <w:tc>
          <w:tcPr>
            <w:tcW w:w="1458" w:type="dxa"/>
            <w:vAlign w:val="center"/>
          </w:tcPr>
          <w:p>
            <w:pPr>
              <w:spacing w:line="500" w:lineRule="exact"/>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活动方案</w:t>
            </w:r>
          </w:p>
        </w:tc>
        <w:tc>
          <w:tcPr>
            <w:tcW w:w="7655" w:type="dxa"/>
            <w:gridSpan w:val="5"/>
          </w:tcPr>
          <w:p>
            <w:pPr>
              <w:spacing w:line="500" w:lineRule="exac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填写内容：</w:t>
            </w:r>
            <w:r>
              <w:rPr>
                <w:rFonts w:hint="eastAsia" w:ascii="仿宋_GB2312" w:hAnsi="宋体" w:eastAsia="仿宋_GB2312"/>
                <w:color w:val="000000" w:themeColor="text1"/>
                <w:sz w:val="24"/>
                <w14:textFill>
                  <w14:solidFill>
                    <w14:schemeClr w14:val="tx1"/>
                  </w14:solidFill>
                </w14:textFill>
              </w:rPr>
              <w:t>活动名称、适合的年龄班、设计意图、活动目标、活动准备、活动过程、活动延伸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1458" w:type="dxa"/>
            <w:vAlign w:val="center"/>
          </w:tcPr>
          <w:p>
            <w:pPr>
              <w:spacing w:line="500" w:lineRule="exact"/>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活动素材</w:t>
            </w:r>
          </w:p>
        </w:tc>
        <w:tc>
          <w:tcPr>
            <w:tcW w:w="7655" w:type="dxa"/>
            <w:gridSpan w:val="5"/>
          </w:tcPr>
          <w:p>
            <w:pPr>
              <w:spacing w:line="500" w:lineRule="exac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填写内容：活动中使用的材料如儿歌、故事、歌曲、律动、图画和视频、音频，请注明作者姓名材的出处；</w:t>
            </w:r>
            <w:r>
              <w:rPr>
                <w:rFonts w:hint="eastAsia" w:ascii="仿宋_GB2312" w:hAnsi="宋体" w:eastAsia="仿宋_GB2312"/>
                <w:color w:val="000000" w:themeColor="text1"/>
                <w:sz w:val="24"/>
                <w14:textFill>
                  <w14:solidFill>
                    <w14:schemeClr w14:val="tx1"/>
                  </w14:solidFill>
                </w14:textFill>
              </w:rPr>
              <w:t>玩具和设施设备请注明名称、规格型号和生产厂家，自制的玩具要绘制出图纸并注明玩法</w:t>
            </w:r>
            <w:r>
              <w:rPr>
                <w:rFonts w:hint="eastAsia" w:ascii="仿宋_GB2312" w:eastAsia="仿宋_GB2312"/>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1458" w:type="dxa"/>
            <w:vAlign w:val="center"/>
          </w:tcPr>
          <w:p>
            <w:pPr>
              <w:spacing w:line="500" w:lineRule="exact"/>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幼儿园</w:t>
            </w:r>
          </w:p>
          <w:p>
            <w:pPr>
              <w:spacing w:line="500" w:lineRule="exact"/>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意见</w:t>
            </w:r>
          </w:p>
        </w:tc>
        <w:tc>
          <w:tcPr>
            <w:tcW w:w="7655" w:type="dxa"/>
            <w:gridSpan w:val="5"/>
          </w:tcPr>
          <w:p>
            <w:pPr>
              <w:spacing w:line="500" w:lineRule="exact"/>
              <w:rPr>
                <w:rFonts w:ascii="仿宋_GB2312" w:eastAsia="仿宋_GB2312"/>
                <w:color w:val="000000" w:themeColor="text1"/>
                <w:sz w:val="24"/>
                <w14:textFill>
                  <w14:solidFill>
                    <w14:schemeClr w14:val="tx1"/>
                  </w14:solidFill>
                </w14:textFill>
              </w:rPr>
            </w:pPr>
          </w:p>
          <w:p>
            <w:pPr>
              <w:spacing w:line="500" w:lineRule="exact"/>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 xml:space="preserve">                                幼儿园公章</w:t>
            </w:r>
          </w:p>
          <w:p>
            <w:pPr>
              <w:spacing w:line="500" w:lineRule="exact"/>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 xml:space="preserve">                                年    月    日</w:t>
            </w:r>
          </w:p>
        </w:tc>
      </w:tr>
    </w:tbl>
    <w:p>
      <w:pPr>
        <w:spacing w:line="500" w:lineRule="exact"/>
        <w:ind w:firstLine="480" w:firstLineChars="200"/>
        <w:rPr>
          <w:rFonts w:ascii="仿宋_GB2312" w:hAnsi="仿宋_GB2312" w:eastAsia="仿宋_GB2312" w:cs="仿宋_GB2312"/>
          <w:color w:val="000000" w:themeColor="text1"/>
          <w:sz w:val="24"/>
          <w14:textFill>
            <w14:solidFill>
              <w14:schemeClr w14:val="tx1"/>
            </w14:solidFill>
          </w14:textFill>
        </w:rPr>
        <w:sectPr>
          <w:headerReference r:id="rId3" w:type="default"/>
          <w:footerReference r:id="rId4" w:type="default"/>
          <w:pgSz w:w="11906" w:h="16838"/>
          <w:pgMar w:top="1440" w:right="1800" w:bottom="1440" w:left="1800" w:header="851" w:footer="992" w:gutter="0"/>
          <w:cols w:space="720" w:num="1"/>
          <w:docGrid w:type="lines" w:linePitch="312" w:charSpace="0"/>
        </w:sectPr>
      </w:pPr>
      <w:r>
        <w:rPr>
          <w:rFonts w:hint="eastAsia" w:ascii="仿宋_GB2312" w:eastAsia="仿宋_GB2312"/>
          <w:color w:val="000000" w:themeColor="text1"/>
          <w:sz w:val="24"/>
          <w14:textFill>
            <w14:solidFill>
              <w14:schemeClr w14:val="tx1"/>
            </w14:solidFill>
          </w14:textFill>
        </w:rPr>
        <w:t>说明：“活动类型”请写清楚是“区域活动、游戏活动、集体教学（写出领域）、生活活动、家园共育活动，还是环境创设（写出主题）、大型活动”。</w:t>
      </w:r>
    </w:p>
    <w:p>
      <w:pPr>
        <w:spacing w:line="500" w:lineRule="exact"/>
        <w:rPr>
          <w:rFonts w:ascii="宋体" w:hAnsi="宋体" w:cs="仿宋_GB2312"/>
          <w:b/>
          <w:color w:val="000000" w:themeColor="text1"/>
          <w:sz w:val="24"/>
          <w14:textFill>
            <w14:solidFill>
              <w14:schemeClr w14:val="tx1"/>
            </w14:solidFill>
          </w14:textFill>
        </w:rPr>
      </w:pPr>
      <w:r>
        <w:rPr>
          <w:rFonts w:hint="eastAsia" w:ascii="宋体" w:hAnsi="宋体" w:cs="仿宋_GB2312"/>
          <w:b/>
          <w:color w:val="000000" w:themeColor="text1"/>
          <w:sz w:val="24"/>
          <w14:textFill>
            <w14:solidFill>
              <w14:schemeClr w14:val="tx1"/>
            </w14:solidFill>
          </w14:textFill>
        </w:rPr>
        <w:t>附件四：</w:t>
      </w:r>
    </w:p>
    <w:p>
      <w:pPr>
        <w:spacing w:line="500" w:lineRule="exact"/>
        <w:jc w:val="center"/>
        <w:rPr>
          <w:rFonts w:ascii="宋体" w:hAnsi="宋体" w:cs="仿宋_GB2312"/>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湖南省学前教育优秀成果评选”报名汇总表</w:t>
      </w:r>
    </w:p>
    <w:p>
      <w:pPr>
        <w:spacing w:beforeLines="50" w:line="500" w:lineRule="exact"/>
        <w:ind w:firstLine="480" w:firstLineChars="200"/>
        <w:jc w:val="center"/>
        <w:rPr>
          <w:rFonts w:ascii="宋体" w:hAnsi="宋体" w:cs="仿宋_GB2312"/>
          <w:bCs/>
          <w:color w:val="000000" w:themeColor="text1"/>
          <w:sz w:val="24"/>
          <w14:textFill>
            <w14:solidFill>
              <w14:schemeClr w14:val="tx1"/>
            </w14:solidFill>
          </w14:textFill>
        </w:rPr>
      </w:pPr>
      <w:r>
        <w:rPr>
          <w:rFonts w:hint="eastAsia" w:ascii="宋体" w:hAnsi="宋体" w:cs="仿宋_GB2312"/>
          <w:bCs/>
          <w:color w:val="000000" w:themeColor="text1"/>
          <w:sz w:val="24"/>
          <w14:textFill>
            <w14:solidFill>
              <w14:schemeClr w14:val="tx1"/>
            </w14:solidFill>
          </w14:textFill>
        </w:rPr>
        <w:t>市(州)：  县（市区）：  幼儿园</w:t>
      </w:r>
    </w:p>
    <w:p>
      <w:pPr>
        <w:spacing w:beforeLines="50" w:line="500" w:lineRule="exact"/>
        <w:ind w:firstLine="480" w:firstLineChars="200"/>
        <w:jc w:val="center"/>
        <w:rPr>
          <w:rFonts w:ascii="宋体" w:hAnsi="宋体" w:cs="仿宋_GB2312"/>
          <w:bCs/>
          <w:color w:val="000000" w:themeColor="text1"/>
          <w:sz w:val="24"/>
          <w14:textFill>
            <w14:solidFill>
              <w14:schemeClr w14:val="tx1"/>
            </w14:solidFill>
          </w14:textFill>
        </w:rPr>
      </w:pPr>
      <w:r>
        <w:rPr>
          <w:rFonts w:hint="eastAsia" w:ascii="宋体" w:hAnsi="宋体" w:cs="仿宋_GB2312"/>
          <w:bCs/>
          <w:color w:val="000000" w:themeColor="text1"/>
          <w:sz w:val="24"/>
          <w14:textFill>
            <w14:solidFill>
              <w14:schemeClr w14:val="tx1"/>
            </w14:solidFill>
          </w14:textFill>
        </w:rPr>
        <w:t>或       学校（高校教师组/高校学生组）</w:t>
      </w:r>
    </w:p>
    <w:tbl>
      <w:tblPr>
        <w:tblStyle w:val="10"/>
        <w:tblpPr w:leftFromText="180" w:rightFromText="180" w:vertAnchor="text" w:horzAnchor="page" w:tblpXSpec="center" w:tblpY="312"/>
        <w:tblOverlap w:val="never"/>
        <w:tblW w:w="7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85"/>
        <w:gridCol w:w="1967"/>
        <w:gridCol w:w="2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3085" w:type="dxa"/>
            <w:vAlign w:val="center"/>
          </w:tcPr>
          <w:p>
            <w:pPr>
              <w:spacing w:line="500" w:lineRule="exact"/>
              <w:jc w:val="center"/>
              <w:rPr>
                <w:rStyle w:val="12"/>
                <w:rFonts w:ascii="仿宋_GB2312" w:hAnsi="仿宋_GB2312" w:eastAsia="仿宋_GB2312" w:cs="仿宋_GB2312"/>
                <w:b w:val="0"/>
                <w:color w:val="000000" w:themeColor="text1"/>
                <w:sz w:val="24"/>
                <w14:textFill>
                  <w14:solidFill>
                    <w14:schemeClr w14:val="tx1"/>
                  </w14:solidFill>
                </w14:textFill>
              </w:rPr>
            </w:pPr>
            <w:r>
              <w:rPr>
                <w:rStyle w:val="12"/>
                <w:rFonts w:hint="eastAsia" w:ascii="仿宋_GB2312" w:hAnsi="仿宋_GB2312" w:eastAsia="仿宋_GB2312" w:cs="仿宋_GB2312"/>
                <w:b w:val="0"/>
                <w:color w:val="000000" w:themeColor="text1"/>
                <w:sz w:val="24"/>
                <w14:textFill>
                  <w14:solidFill>
                    <w14:schemeClr w14:val="tx1"/>
                  </w14:solidFill>
                </w14:textFill>
              </w:rPr>
              <w:t xml:space="preserve">论文或保教活动案例名称    </w:t>
            </w:r>
          </w:p>
        </w:tc>
        <w:tc>
          <w:tcPr>
            <w:tcW w:w="1967" w:type="dxa"/>
            <w:vAlign w:val="center"/>
          </w:tcPr>
          <w:p>
            <w:pPr>
              <w:spacing w:line="500" w:lineRule="exact"/>
              <w:jc w:val="center"/>
              <w:rPr>
                <w:rStyle w:val="12"/>
                <w:rFonts w:ascii="仿宋_GB2312" w:hAnsi="仿宋_GB2312" w:eastAsia="仿宋_GB2312" w:cs="仿宋_GB2312"/>
                <w:b w:val="0"/>
                <w:color w:val="000000" w:themeColor="text1"/>
                <w:sz w:val="24"/>
                <w14:textFill>
                  <w14:solidFill>
                    <w14:schemeClr w14:val="tx1"/>
                  </w14:solidFill>
                </w14:textFill>
              </w:rPr>
            </w:pPr>
            <w:r>
              <w:rPr>
                <w:rStyle w:val="12"/>
                <w:rFonts w:hint="eastAsia" w:ascii="仿宋_GB2312" w:hAnsi="仿宋_GB2312" w:eastAsia="仿宋_GB2312" w:cs="仿宋_GB2312"/>
                <w:b w:val="0"/>
                <w:color w:val="000000" w:themeColor="text1"/>
                <w:sz w:val="24"/>
                <w14:textFill>
                  <w14:solidFill>
                    <w14:schemeClr w14:val="tx1"/>
                  </w14:solidFill>
                </w14:textFill>
              </w:rPr>
              <w:t>作者姓名与电话</w:t>
            </w:r>
          </w:p>
        </w:tc>
        <w:tc>
          <w:tcPr>
            <w:tcW w:w="2310" w:type="dxa"/>
            <w:vAlign w:val="center"/>
          </w:tcPr>
          <w:p>
            <w:pPr>
              <w:spacing w:line="500" w:lineRule="exact"/>
              <w:jc w:val="center"/>
              <w:rPr>
                <w:rStyle w:val="12"/>
                <w:rFonts w:ascii="仿宋_GB2312" w:hAnsi="仿宋_GB2312" w:eastAsia="仿宋_GB2312" w:cs="仿宋_GB2312"/>
                <w:b w:val="0"/>
                <w:color w:val="000000" w:themeColor="text1"/>
                <w:sz w:val="24"/>
                <w14:textFill>
                  <w14:solidFill>
                    <w14:schemeClr w14:val="tx1"/>
                  </w14:solidFill>
                </w14:textFill>
              </w:rPr>
            </w:pPr>
            <w:r>
              <w:rPr>
                <w:rStyle w:val="12"/>
                <w:rFonts w:hint="eastAsia" w:ascii="仿宋_GB2312" w:hAnsi="仿宋_GB2312" w:eastAsia="仿宋_GB2312" w:cs="仿宋_GB2312"/>
                <w:b w:val="0"/>
                <w:color w:val="000000" w:themeColor="text1"/>
                <w:sz w:val="24"/>
                <w14:textFill>
                  <w14:solidFill>
                    <w14:schemeClr w14:val="tx1"/>
                  </w14:solidFill>
                </w14:textFill>
              </w:rPr>
              <w:t>是否同意上传</w:t>
            </w:r>
          </w:p>
          <w:p>
            <w:pPr>
              <w:spacing w:line="500" w:lineRule="exact"/>
              <w:jc w:val="center"/>
              <w:rPr>
                <w:rStyle w:val="12"/>
                <w:rFonts w:ascii="仿宋_GB2312" w:hAnsi="仿宋_GB2312" w:eastAsia="仿宋_GB2312" w:cs="仿宋_GB2312"/>
                <w:b w:val="0"/>
                <w:color w:val="000000" w:themeColor="text1"/>
                <w:sz w:val="24"/>
                <w14:textFill>
                  <w14:solidFill>
                    <w14:schemeClr w14:val="tx1"/>
                  </w14:solidFill>
                </w14:textFill>
              </w:rPr>
            </w:pPr>
            <w:r>
              <w:rPr>
                <w:rStyle w:val="12"/>
                <w:rFonts w:hint="eastAsia" w:ascii="仿宋_GB2312" w:hAnsi="仿宋_GB2312" w:eastAsia="仿宋_GB2312" w:cs="仿宋_GB2312"/>
                <w:b w:val="0"/>
                <w:color w:val="000000" w:themeColor="text1"/>
                <w:sz w:val="24"/>
                <w14:textFill>
                  <w14:solidFill>
                    <w14:schemeClr w14:val="tx1"/>
                  </w14:solidFill>
                </w14:textFill>
              </w:rPr>
              <w:t>“幼学汇”网站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3085"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c>
          <w:tcPr>
            <w:tcW w:w="1967"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c>
          <w:tcPr>
            <w:tcW w:w="2310"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3085"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c>
          <w:tcPr>
            <w:tcW w:w="1967"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c>
          <w:tcPr>
            <w:tcW w:w="2310"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3085"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c>
          <w:tcPr>
            <w:tcW w:w="1967"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c>
          <w:tcPr>
            <w:tcW w:w="2310"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3085"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c>
          <w:tcPr>
            <w:tcW w:w="1967"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c>
          <w:tcPr>
            <w:tcW w:w="2310"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3085"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c>
          <w:tcPr>
            <w:tcW w:w="1967"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c>
          <w:tcPr>
            <w:tcW w:w="2310"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085"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c>
          <w:tcPr>
            <w:tcW w:w="1967"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c>
          <w:tcPr>
            <w:tcW w:w="2310"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3085"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c>
          <w:tcPr>
            <w:tcW w:w="1967"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c>
          <w:tcPr>
            <w:tcW w:w="2310" w:type="dxa"/>
            <w:vAlign w:val="center"/>
          </w:tcPr>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tc>
      </w:tr>
    </w:tbl>
    <w:p>
      <w:pPr>
        <w:spacing w:line="500" w:lineRule="exact"/>
        <w:rPr>
          <w:rStyle w:val="12"/>
          <w:rFonts w:ascii="仿宋_GB2312" w:hAnsi="仿宋_GB2312" w:eastAsia="仿宋_GB2312" w:cs="仿宋_GB2312"/>
          <w:b w:val="0"/>
          <w:bCs w:val="0"/>
          <w:color w:val="000000" w:themeColor="text1"/>
          <w:sz w:val="24"/>
          <w14:textFill>
            <w14:solidFill>
              <w14:schemeClr w14:val="tx1"/>
            </w14:solidFill>
          </w14:textFill>
        </w:rPr>
      </w:pPr>
    </w:p>
    <w:p>
      <w:pPr>
        <w:spacing w:line="500" w:lineRule="exact"/>
        <w:ind w:firstLine="540"/>
        <w:rPr>
          <w:color w:val="000000" w:themeColor="text1"/>
          <w:sz w:val="24"/>
          <w14:textFill>
            <w14:solidFill>
              <w14:schemeClr w14:val="tx1"/>
            </w14:solidFill>
          </w14:textFill>
        </w:rPr>
      </w:pPr>
    </w:p>
    <w:p>
      <w:pPr>
        <w:spacing w:line="500" w:lineRule="exact"/>
        <w:ind w:firstLine="540"/>
        <w:rPr>
          <w:color w:val="000000" w:themeColor="text1"/>
          <w:sz w:val="24"/>
          <w14:textFill>
            <w14:solidFill>
              <w14:schemeClr w14:val="tx1"/>
            </w14:solidFill>
          </w14:textFill>
        </w:rPr>
      </w:pPr>
    </w:p>
    <w:p>
      <w:pPr>
        <w:spacing w:line="500" w:lineRule="exact"/>
        <w:ind w:firstLine="540"/>
        <w:rPr>
          <w:color w:val="000000" w:themeColor="text1"/>
          <w:sz w:val="24"/>
          <w14:textFill>
            <w14:solidFill>
              <w14:schemeClr w14:val="tx1"/>
            </w14:solidFill>
          </w14:textFill>
        </w:rPr>
      </w:pPr>
    </w:p>
    <w:p>
      <w:pPr>
        <w:spacing w:line="500" w:lineRule="exact"/>
        <w:ind w:firstLine="540"/>
        <w:rPr>
          <w:color w:val="000000" w:themeColor="text1"/>
          <w:sz w:val="24"/>
          <w14:textFill>
            <w14:solidFill>
              <w14:schemeClr w14:val="tx1"/>
            </w14:solidFill>
          </w14:textFill>
        </w:rPr>
      </w:pPr>
    </w:p>
    <w:p>
      <w:pPr>
        <w:spacing w:line="500" w:lineRule="exact"/>
        <w:ind w:firstLine="540"/>
        <w:rPr>
          <w:color w:val="000000" w:themeColor="text1"/>
          <w:sz w:val="24"/>
          <w14:textFill>
            <w14:solidFill>
              <w14:schemeClr w14:val="tx1"/>
            </w14:solidFill>
          </w14:textFill>
        </w:rPr>
      </w:pPr>
    </w:p>
    <w:p>
      <w:pPr>
        <w:spacing w:line="500" w:lineRule="exact"/>
        <w:ind w:firstLine="540"/>
        <w:rPr>
          <w:color w:val="000000" w:themeColor="text1"/>
          <w:sz w:val="24"/>
          <w14:textFill>
            <w14:solidFill>
              <w14:schemeClr w14:val="tx1"/>
            </w14:solidFill>
          </w14:textFill>
        </w:rPr>
      </w:pPr>
    </w:p>
    <w:p>
      <w:pPr>
        <w:spacing w:line="500" w:lineRule="exact"/>
        <w:ind w:firstLine="540"/>
        <w:rPr>
          <w:color w:val="000000" w:themeColor="text1"/>
          <w:sz w:val="24"/>
          <w14:textFill>
            <w14:solidFill>
              <w14:schemeClr w14:val="tx1"/>
            </w14:solidFill>
          </w14:textFill>
        </w:rPr>
      </w:pPr>
    </w:p>
    <w:p>
      <w:pPr>
        <w:spacing w:line="500" w:lineRule="exact"/>
        <w:ind w:firstLine="540"/>
        <w:rPr>
          <w:color w:val="000000" w:themeColor="text1"/>
          <w:sz w:val="24"/>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6</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OqXm5zwAA&#10;AAUBAAAPAAAAAAAAAAEAIAAAACIAAABkcnMvZG93bnJldi54bWxQSwECFAAUAAAACACHTuJA0Pw9&#10;qu4BAADhAwAADgAAAAAAAAABACAAAAAeAQAAZHJzL2Uyb0RvYy54bWxQSwUGAAAAAAYABgBZAQAA&#10;fgU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6</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CE6FB5"/>
    <w:rsid w:val="00061A0A"/>
    <w:rsid w:val="00065E87"/>
    <w:rsid w:val="000666DB"/>
    <w:rsid w:val="00083F3D"/>
    <w:rsid w:val="0009370A"/>
    <w:rsid w:val="00096050"/>
    <w:rsid w:val="00100FEE"/>
    <w:rsid w:val="00112E76"/>
    <w:rsid w:val="001211AC"/>
    <w:rsid w:val="001533A0"/>
    <w:rsid w:val="001F3CCD"/>
    <w:rsid w:val="002544A8"/>
    <w:rsid w:val="00317994"/>
    <w:rsid w:val="00414C1F"/>
    <w:rsid w:val="00421FB1"/>
    <w:rsid w:val="004268DF"/>
    <w:rsid w:val="00441DEA"/>
    <w:rsid w:val="00465119"/>
    <w:rsid w:val="00467E5A"/>
    <w:rsid w:val="004D001E"/>
    <w:rsid w:val="004D5AB0"/>
    <w:rsid w:val="004F0320"/>
    <w:rsid w:val="00547F64"/>
    <w:rsid w:val="00570E35"/>
    <w:rsid w:val="00582954"/>
    <w:rsid w:val="00590F0C"/>
    <w:rsid w:val="005E0DC1"/>
    <w:rsid w:val="005E38DD"/>
    <w:rsid w:val="0065495B"/>
    <w:rsid w:val="006A3C9D"/>
    <w:rsid w:val="006C6145"/>
    <w:rsid w:val="006E5742"/>
    <w:rsid w:val="006E5966"/>
    <w:rsid w:val="00710312"/>
    <w:rsid w:val="0075191B"/>
    <w:rsid w:val="008312FB"/>
    <w:rsid w:val="008A3934"/>
    <w:rsid w:val="008A70CA"/>
    <w:rsid w:val="008C3FAD"/>
    <w:rsid w:val="008E468A"/>
    <w:rsid w:val="00907317"/>
    <w:rsid w:val="00917072"/>
    <w:rsid w:val="00921387"/>
    <w:rsid w:val="009717B4"/>
    <w:rsid w:val="00A06C09"/>
    <w:rsid w:val="00AC7A00"/>
    <w:rsid w:val="00AD272F"/>
    <w:rsid w:val="00AD771F"/>
    <w:rsid w:val="00AE1E1C"/>
    <w:rsid w:val="00B138EC"/>
    <w:rsid w:val="00BA6631"/>
    <w:rsid w:val="00C668EA"/>
    <w:rsid w:val="00CB1B29"/>
    <w:rsid w:val="00CE1722"/>
    <w:rsid w:val="00D17EB5"/>
    <w:rsid w:val="00D32840"/>
    <w:rsid w:val="00D514A5"/>
    <w:rsid w:val="00D954A2"/>
    <w:rsid w:val="00DA06C9"/>
    <w:rsid w:val="00DA1070"/>
    <w:rsid w:val="00E40506"/>
    <w:rsid w:val="00E54C5A"/>
    <w:rsid w:val="00E5733C"/>
    <w:rsid w:val="00E948B3"/>
    <w:rsid w:val="00E954FD"/>
    <w:rsid w:val="00ED036E"/>
    <w:rsid w:val="00EE44A3"/>
    <w:rsid w:val="00EF0C1E"/>
    <w:rsid w:val="00F5630C"/>
    <w:rsid w:val="00FC4835"/>
    <w:rsid w:val="00FD5463"/>
    <w:rsid w:val="054A3C00"/>
    <w:rsid w:val="059C5770"/>
    <w:rsid w:val="0AD538F4"/>
    <w:rsid w:val="0B2D2268"/>
    <w:rsid w:val="16A2124A"/>
    <w:rsid w:val="1BA64883"/>
    <w:rsid w:val="2EEA4F97"/>
    <w:rsid w:val="32C42F43"/>
    <w:rsid w:val="33E14F70"/>
    <w:rsid w:val="35A6184A"/>
    <w:rsid w:val="39C452D8"/>
    <w:rsid w:val="3AFD0CA2"/>
    <w:rsid w:val="43CE6FB5"/>
    <w:rsid w:val="446539D6"/>
    <w:rsid w:val="46F21486"/>
    <w:rsid w:val="49A84E55"/>
    <w:rsid w:val="49CF7EE2"/>
    <w:rsid w:val="4AB645E5"/>
    <w:rsid w:val="4AC47BC8"/>
    <w:rsid w:val="537024DF"/>
    <w:rsid w:val="537D541C"/>
    <w:rsid w:val="54E513BD"/>
    <w:rsid w:val="5DB90132"/>
    <w:rsid w:val="65666758"/>
    <w:rsid w:val="6F116C9E"/>
    <w:rsid w:val="6F5B5FA2"/>
    <w:rsid w:val="7F75552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0"/>
    <w:pPr>
      <w:ind w:firstLine="420" w:firstLineChars="100"/>
    </w:pPr>
  </w:style>
  <w:style w:type="paragraph" w:styleId="3">
    <w:name w:val="Body Text"/>
    <w:basedOn w:val="1"/>
    <w:semiHidden/>
    <w:unhideWhenUsed/>
    <w:qFormat/>
    <w:uiPriority w:val="99"/>
    <w:pPr>
      <w:spacing w:after="120"/>
    </w:pPr>
  </w:style>
  <w:style w:type="paragraph" w:styleId="4">
    <w:name w:val="annotation text"/>
    <w:basedOn w:val="1"/>
    <w:link w:val="14"/>
    <w:qFormat/>
    <w:uiPriority w:val="0"/>
    <w:pPr>
      <w:jc w:val="left"/>
    </w:pPr>
  </w:style>
  <w:style w:type="paragraph" w:styleId="5">
    <w:name w:val="Balloon Text"/>
    <w:basedOn w:val="1"/>
    <w:link w:val="16"/>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Autospacing="1" w:afterAutospacing="1"/>
      <w:jc w:val="left"/>
    </w:pPr>
    <w:rPr>
      <w:rFonts w:cs="Times New Roman"/>
      <w:kern w:val="0"/>
      <w:sz w:val="24"/>
    </w:rPr>
  </w:style>
  <w:style w:type="paragraph" w:styleId="9">
    <w:name w:val="annotation subject"/>
    <w:basedOn w:val="4"/>
    <w:next w:val="4"/>
    <w:link w:val="15"/>
    <w:qFormat/>
    <w:uiPriority w:val="0"/>
    <w:rPr>
      <w:b/>
      <w:bCs/>
    </w:rPr>
  </w:style>
  <w:style w:type="character" w:styleId="12">
    <w:name w:val="Strong"/>
    <w:basedOn w:val="11"/>
    <w:qFormat/>
    <w:uiPriority w:val="0"/>
    <w:rPr>
      <w:b/>
      <w:bCs/>
    </w:rPr>
  </w:style>
  <w:style w:type="character" w:styleId="13">
    <w:name w:val="annotation reference"/>
    <w:basedOn w:val="11"/>
    <w:qFormat/>
    <w:uiPriority w:val="0"/>
    <w:rPr>
      <w:sz w:val="21"/>
      <w:szCs w:val="21"/>
    </w:rPr>
  </w:style>
  <w:style w:type="character" w:customStyle="1" w:styleId="14">
    <w:name w:val="批注文字 Char"/>
    <w:basedOn w:val="11"/>
    <w:link w:val="4"/>
    <w:qFormat/>
    <w:uiPriority w:val="0"/>
    <w:rPr>
      <w:rFonts w:asciiTheme="minorHAnsi" w:hAnsiTheme="minorHAnsi" w:eastAsiaTheme="minorEastAsia" w:cstheme="minorBidi"/>
      <w:kern w:val="2"/>
      <w:sz w:val="21"/>
      <w:szCs w:val="24"/>
    </w:rPr>
  </w:style>
  <w:style w:type="character" w:customStyle="1" w:styleId="15">
    <w:name w:val="批注主题 Char"/>
    <w:basedOn w:val="14"/>
    <w:link w:val="9"/>
    <w:qFormat/>
    <w:uiPriority w:val="0"/>
    <w:rPr>
      <w:b/>
      <w:bCs/>
    </w:rPr>
  </w:style>
  <w:style w:type="character" w:customStyle="1" w:styleId="16">
    <w:name w:val="批注框文本 Char"/>
    <w:basedOn w:val="11"/>
    <w:link w:val="5"/>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744</Words>
  <Characters>4245</Characters>
  <Lines>35</Lines>
  <Paragraphs>9</Paragraphs>
  <TotalTime>25</TotalTime>
  <ScaleCrop>false</ScaleCrop>
  <LinksUpToDate>false</LinksUpToDate>
  <CharactersWithSpaces>4980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2021-03-03T05:26:00Z</dcterms:created>
  <dc:creator>38498</dc:creator>
  <cp:lastModifiedBy>旖旎1411364144</cp:lastModifiedBy>
  <cp:lastPrinted>2021-04-02T08:07:54Z</cp:lastPrinted>
  <dcterms:modified xsi:type="dcterms:W3CDTF">2021-04-02T08:08:21Z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93E3F9BA78384F71A86BEB3F3C7E5100</vt:lpwstr>
  </property>
</Properties>
</file>