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附件1：              </w:t>
      </w:r>
      <w:r>
        <w:rPr>
          <w:rFonts w:hint="eastAsia"/>
          <w:b/>
          <w:bCs/>
          <w:sz w:val="30"/>
          <w:szCs w:val="30"/>
          <w:lang w:val="en-US" w:eastAsia="zh-CN"/>
        </w:rPr>
        <w:t>2022年湖南省学前教育规划立项课题结题鉴定通过名单</w:t>
      </w:r>
    </w:p>
    <w:tbl>
      <w:tblPr>
        <w:tblStyle w:val="5"/>
        <w:tblpPr w:leftFromText="180" w:rightFromText="180" w:vertAnchor="text" w:horzAnchor="page" w:tblpXSpec="center" w:tblpY="283"/>
        <w:tblOverlap w:val="never"/>
        <w:tblW w:w="133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650"/>
        <w:gridCol w:w="6495"/>
        <w:gridCol w:w="3105"/>
        <w:gridCol w:w="1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  <w:lang w:eastAsia="zh-CN"/>
              </w:rPr>
              <w:t>序号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  <w:t>课题编号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  <w:t>课题名称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  <w:t>申报单位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1"/>
                <w:szCs w:val="21"/>
                <w:u w:val="none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XHG202240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土家族游戏融入幼儿园课程的行动研究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张家界民族实验幼儿园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覃朝霞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XHG202239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高职高专学前教育专业支持乡村振兴战略的实践研究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长沙幼儿师范高等专科学校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阳艳波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XHG202238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职业院校早期教育专业课程思政教学资源的开发及应用实践研究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长沙幼儿师范高等专科学校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熊石林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XHG202237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长沙市普惠性民办幼儿园过程性教育质量与提升策略研究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长沙幼儿师范高等专科学校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王素韵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XHG202236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具身认知视角下幼儿教师专业发展的内生路径研究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长沙幼儿师范高等专科学校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XHG202235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高职院校幼儿园课程融入思政元素的教学探索与实践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长沙幼儿师范高等专科学校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刘迪迪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XHG202232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幼儿园班级大型主题建构游戏中幼儿自主性的发展研究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长沙县泉塘街道中心幼儿园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王爱武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XHG202231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幼儿园一日生活活动中培养幼儿自主性的行动研究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长沙市政府机关第二幼儿园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XHG202227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基于幼小衔接背景下的幼儿园教师家庭教育指导策略研究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长沙市开福区钱隆世家幼儿园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XHG202226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幼儿园户外自主游戏的环境规划与创设研究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长沙市开福区钱隆世家幼儿园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sz w:val="21"/>
                <w:szCs w:val="21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XHG202223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红色基因在学前教育中的有效传承研究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长沙师范学院附属第二幼儿园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XHG202221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幼儿玩沙游戏中的教师支持研究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长沙师范学院附属第二幼儿园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XHG202219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“安吉游戏”推广中出现的典型问题及其解决策略研究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岳阳市汨罗市幼儿园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XHG202217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幼儿园STEM主题教育活动中的“湘西味”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湘西自治州幼儿园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XHG202216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湘西民族民间美食文化资源在幼儿园生活区中的应用实例研究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湘西自治州幼儿园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刘晓易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XHG202215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游戏中幼儿学习与发展的观察、评估与支持研究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泸溪县民族幼儿园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康碧爱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XHG202213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幼儿园食育的理论与实践研究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万婴茂华幼儿园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谭燕梅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XHG202210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民间传统游戏资源的挖掘、利用与创新的个案研究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辰溪县思源幼儿园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钟福花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XHG202209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幼儿园种植区材料投放与教师支持策略研究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辰溪县思源幼儿园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钟福花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XHG202208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幼儿园区域活动项目化材料的设计与研发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湖南省学前教育学会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XHG202207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基于户外自主游戏的教师专业发展研究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湖南省人民政府机关幼儿园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XHG202206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绘本在幼儿园幼小衔接中的运用研究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湖南省人民政府机关幼儿园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刘雅慧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XHG202201</w:t>
            </w:r>
          </w:p>
        </w:tc>
        <w:tc>
          <w:tcPr>
            <w:tcW w:w="6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主题背景下区域活动中的幼小衔接实施策略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常宁市幼儿园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欧芙萍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rPr>
          <w:rFonts w:hint="eastAsia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附件</w:t>
      </w:r>
      <w:r>
        <w:rPr>
          <w:rFonts w:hint="eastAsia"/>
          <w:sz w:val="28"/>
          <w:szCs w:val="28"/>
          <w:lang w:val="en-US" w:eastAsia="zh-CN"/>
        </w:rPr>
        <w:t>2：</w:t>
      </w:r>
      <w:bookmarkStart w:id="0" w:name="_GoBack"/>
      <w:bookmarkEnd w:id="0"/>
    </w:p>
    <w:p>
      <w:pPr>
        <w:pStyle w:val="2"/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2019-2020年湖南省学前教育规划课题第二批结题鉴定通过名单</w:t>
      </w:r>
    </w:p>
    <w:tbl>
      <w:tblPr>
        <w:tblStyle w:val="4"/>
        <w:tblpPr w:leftFromText="180" w:rightFromText="180" w:vertAnchor="text" w:horzAnchor="page" w:tblpXSpec="center" w:tblpY="123"/>
        <w:tblOverlap w:val="never"/>
        <w:tblW w:w="1293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575"/>
        <w:gridCol w:w="5948"/>
        <w:gridCol w:w="1290"/>
        <w:gridCol w:w="33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课题编号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负责人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申报单位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XHG202006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农村幼儿园户外游戏活动指导研究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王月清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张家界市武陵源区索溪中心幼儿园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XHG202017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新媒体技术在学前教育专业教学中的探索与实践研究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宁巧巧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衡阳幼儿师范高等专科学校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XHG202016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高职学前教育专业学生专业认同现状的调查研究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--以衡阳幼儿师范高等专科学校为例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邝彬彬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衡阳幼儿师范高等专科学校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XHG202018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绘本在《幼儿园数学教育活动设计》课程中的应用研究与实践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向琴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衡阳幼儿师范高等专科学校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XHG202019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家园共育中的隔代教育策略研究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肖娟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衡阳幼儿师范高等专科学校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XHG202033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幼儿园建构区材料投放与教师观察指导研究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李燕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长沙市政府机关第三幼儿园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XHG202011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高职高专学前教育专业学生劳动教育实施现状研究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黄姝静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长沙幼儿师范专科学校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XHG201920</w:t>
            </w:r>
          </w:p>
        </w:tc>
        <w:tc>
          <w:tcPr>
            <w:tcW w:w="5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Ai信息技术在幼儿园游戏评价中的运用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戴文渊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湘潭市第二幼儿园</w:t>
            </w:r>
          </w:p>
        </w:tc>
      </w:tr>
    </w:tbl>
    <w:p>
      <w:pPr>
        <w:ind w:firstLine="560" w:firstLineChars="200"/>
        <w:jc w:val="both"/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</w:p>
    <w:p>
      <w:pPr>
        <w:pStyle w:val="2"/>
        <w:rPr>
          <w:rFonts w:hint="eastAsia"/>
          <w:lang w:val="en-US" w:eastAsia="zh-CN"/>
        </w:rPr>
      </w:pPr>
    </w:p>
    <w:sectPr>
      <w:pgSz w:w="16838" w:h="11906" w:orient="landscape"/>
      <w:pgMar w:top="1417" w:right="1440" w:bottom="56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OGUzNTBhMjQ1MDUyOTNhYWEzMDU1ZGM5YTc4ZmIifQ=="/>
  </w:docVars>
  <w:rsids>
    <w:rsidRoot w:val="00000000"/>
    <w:rsid w:val="0C3463A8"/>
    <w:rsid w:val="15496D14"/>
    <w:rsid w:val="1E484CF6"/>
    <w:rsid w:val="2143124E"/>
    <w:rsid w:val="4CA37DD1"/>
    <w:rsid w:val="55522356"/>
    <w:rsid w:val="5A1540CF"/>
    <w:rsid w:val="5D087518"/>
    <w:rsid w:val="79CC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unhideWhenUsed/>
    <w:qFormat/>
    <w:uiPriority w:val="0"/>
    <w:pPr>
      <w:ind w:firstLine="420" w:firstLineChars="100"/>
    </w:pPr>
  </w:style>
  <w:style w:type="paragraph" w:styleId="3">
    <w:name w:val="Body Text"/>
    <w:basedOn w:val="1"/>
    <w:autoRedefine/>
    <w:unhideWhenUsed/>
    <w:qFormat/>
    <w:uiPriority w:val="99"/>
    <w:pPr>
      <w:spacing w:after="120"/>
    </w:p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张晓蕾</cp:lastModifiedBy>
  <cp:lastPrinted>2024-03-29T07:02:00Z</cp:lastPrinted>
  <dcterms:modified xsi:type="dcterms:W3CDTF">2024-04-01T02:28:00Z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A94DE40E3E754508AD57F1B7521E2285_12</vt:lpwstr>
  </property>
</Properties>
</file>